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 xml:space="preserve">Opole dnia </w:t>
      </w:r>
      <w:r w:rsidR="00443C7D">
        <w:rPr>
          <w:rFonts w:ascii="Arial" w:hAnsi="Arial" w:cs="Arial"/>
          <w:b/>
          <w:bCs/>
        </w:rPr>
        <w:t>1</w:t>
      </w:r>
      <w:r w:rsidR="0094122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.04.2013r.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INFORMACJA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O ZAMIARZE PRZEPROWADZENIA DIALOGU TECHNICZNEGO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Pr="008E4B02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4B02">
        <w:rPr>
          <w:rFonts w:ascii="Arial" w:hAnsi="Arial" w:cs="Arial"/>
          <w:b/>
          <w:bCs/>
          <w:sz w:val="24"/>
          <w:szCs w:val="24"/>
        </w:rPr>
        <w:t xml:space="preserve">Dialog techniczny dotyczy </w:t>
      </w:r>
      <w:r w:rsidR="00443C7D" w:rsidRPr="008E4B02">
        <w:rPr>
          <w:rFonts w:ascii="Arial" w:hAnsi="Arial" w:cs="Arial"/>
          <w:b/>
          <w:bCs/>
          <w:sz w:val="24"/>
          <w:szCs w:val="24"/>
        </w:rPr>
        <w:t>stworz</w:t>
      </w:r>
      <w:r w:rsidR="008E4B02">
        <w:rPr>
          <w:rFonts w:ascii="Arial" w:hAnsi="Arial" w:cs="Arial"/>
          <w:b/>
          <w:bCs/>
          <w:sz w:val="24"/>
          <w:szCs w:val="24"/>
        </w:rPr>
        <w:t xml:space="preserve">enia </w:t>
      </w:r>
      <w:r w:rsidR="008E4B02" w:rsidRPr="008E4B02">
        <w:rPr>
          <w:rFonts w:ascii="Arial" w:hAnsi="Arial" w:cs="Arial"/>
          <w:b/>
          <w:bCs/>
          <w:sz w:val="24"/>
          <w:szCs w:val="24"/>
        </w:rPr>
        <w:t>Astro-bazy w Ośrodku Szkoleniowym w</w:t>
      </w:r>
      <w:r w:rsidR="00443C7D" w:rsidRPr="008E4B02">
        <w:rPr>
          <w:rFonts w:ascii="Arial" w:hAnsi="Arial" w:cs="Arial"/>
          <w:b/>
          <w:bCs/>
          <w:sz w:val="24"/>
          <w:szCs w:val="24"/>
        </w:rPr>
        <w:t xml:space="preserve"> Niwkach </w:t>
      </w:r>
      <w:r w:rsidR="008E4B02">
        <w:rPr>
          <w:rFonts w:ascii="Arial" w:hAnsi="Arial" w:cs="Arial"/>
          <w:b/>
          <w:bCs/>
          <w:sz w:val="24"/>
          <w:szCs w:val="24"/>
        </w:rPr>
        <w:t xml:space="preserve">przy </w:t>
      </w:r>
      <w:r w:rsidR="00443C7D" w:rsidRPr="008E4B02">
        <w:rPr>
          <w:rFonts w:ascii="Arial" w:hAnsi="Arial" w:cs="Arial"/>
          <w:b/>
          <w:bCs/>
          <w:sz w:val="24"/>
          <w:szCs w:val="24"/>
        </w:rPr>
        <w:t>adres</w:t>
      </w:r>
      <w:r w:rsidR="008E4B02">
        <w:rPr>
          <w:rFonts w:ascii="Arial" w:hAnsi="Arial" w:cs="Arial"/>
          <w:b/>
          <w:bCs/>
          <w:sz w:val="24"/>
          <w:szCs w:val="24"/>
        </w:rPr>
        <w:t>ie</w:t>
      </w:r>
      <w:r w:rsidR="008E4B02" w:rsidRPr="008E4B02">
        <w:rPr>
          <w:rFonts w:ascii="Arial" w:hAnsi="Arial" w:cs="Arial"/>
          <w:b/>
          <w:bCs/>
          <w:sz w:val="24"/>
          <w:szCs w:val="24"/>
        </w:rPr>
        <w:t xml:space="preserve"> </w:t>
      </w:r>
      <w:r w:rsidR="008E4B02">
        <w:rPr>
          <w:rFonts w:ascii="Arial" w:hAnsi="Arial" w:cs="Arial"/>
          <w:b/>
          <w:bCs/>
          <w:sz w:val="24"/>
          <w:szCs w:val="24"/>
        </w:rPr>
        <w:t>ul. Wiejska 17, 46-053 Niwki.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E8727D">
        <w:rPr>
          <w:rFonts w:ascii="Arial" w:hAnsi="Arial" w:cs="Arial"/>
          <w:color w:val="000000"/>
        </w:rPr>
        <w:t>Dialog techniczny prowad</w:t>
      </w:r>
      <w:r>
        <w:rPr>
          <w:rFonts w:ascii="Arial" w:hAnsi="Arial" w:cs="Arial"/>
          <w:color w:val="000000"/>
        </w:rPr>
        <w:t>zony jest na podstawie art. 31a</w:t>
      </w:r>
      <w:r w:rsidRPr="00E8727D">
        <w:rPr>
          <w:rFonts w:ascii="Arial" w:hAnsi="Arial" w:cs="Arial"/>
          <w:color w:val="000000"/>
        </w:rPr>
        <w:t xml:space="preserve"> ustawy z dnia 29.01.2004 r.</w:t>
      </w:r>
      <w:r>
        <w:rPr>
          <w:rFonts w:ascii="Arial" w:hAnsi="Arial" w:cs="Arial"/>
          <w:color w:val="000000"/>
        </w:rPr>
        <w:t xml:space="preserve"> </w:t>
      </w:r>
      <w:r w:rsidRPr="00E8727D">
        <w:rPr>
          <w:rFonts w:ascii="Arial" w:hAnsi="Arial" w:cs="Arial"/>
          <w:color w:val="000000"/>
        </w:rPr>
        <w:t>Prawo zamówień publicznych (</w:t>
      </w:r>
      <w:proofErr w:type="spellStart"/>
      <w:r w:rsidRPr="00E8727D">
        <w:rPr>
          <w:rFonts w:ascii="Arial" w:hAnsi="Arial" w:cs="Arial"/>
          <w:color w:val="000000"/>
        </w:rPr>
        <w:t>t.j</w:t>
      </w:r>
      <w:proofErr w:type="spellEnd"/>
      <w:r w:rsidRPr="00E8727D">
        <w:rPr>
          <w:rFonts w:ascii="Arial" w:hAnsi="Arial" w:cs="Arial"/>
          <w:color w:val="000000"/>
        </w:rPr>
        <w:t xml:space="preserve">. Dz. U. z 2010 r. Nr 113, poz. 759 z </w:t>
      </w:r>
      <w:proofErr w:type="spellStart"/>
      <w:r w:rsidRPr="00E8727D">
        <w:rPr>
          <w:rFonts w:ascii="Arial" w:hAnsi="Arial" w:cs="Arial"/>
          <w:color w:val="000000"/>
        </w:rPr>
        <w:t>późn</w:t>
      </w:r>
      <w:proofErr w:type="spellEnd"/>
      <w:r w:rsidRPr="00E8727D">
        <w:rPr>
          <w:rFonts w:ascii="Arial" w:hAnsi="Arial" w:cs="Arial"/>
          <w:color w:val="000000"/>
        </w:rPr>
        <w:t>. zm.).</w:t>
      </w:r>
    </w:p>
    <w:p w:rsidR="009B0634" w:rsidRPr="00DE31B6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  <w:color w:val="000000"/>
        </w:rPr>
        <w:t>Celem dialogu technicznego jest pozyskanie przez RCRE informacji, które mogą być wyk</w:t>
      </w:r>
      <w:r w:rsidRPr="00E8727D">
        <w:rPr>
          <w:rFonts w:ascii="Arial" w:hAnsi="Arial" w:cs="Arial"/>
          <w:color w:val="000000"/>
        </w:rPr>
        <w:t>o</w:t>
      </w:r>
      <w:r w:rsidRPr="00E8727D">
        <w:rPr>
          <w:rFonts w:ascii="Arial" w:hAnsi="Arial" w:cs="Arial"/>
          <w:color w:val="000000"/>
        </w:rPr>
        <w:t xml:space="preserve">rzystane przy przygotowywaniu </w:t>
      </w:r>
      <w:r w:rsidRPr="00DE31B6">
        <w:rPr>
          <w:rFonts w:ascii="Arial" w:hAnsi="Arial" w:cs="Arial"/>
        </w:rPr>
        <w:t>opisu przedmiotu zamówienia, specyfikacji istotnych waru</w:t>
      </w:r>
      <w:r w:rsidRPr="00DE31B6">
        <w:rPr>
          <w:rFonts w:ascii="Arial" w:hAnsi="Arial" w:cs="Arial"/>
        </w:rPr>
        <w:t>n</w:t>
      </w:r>
      <w:r w:rsidRPr="00DE31B6">
        <w:rPr>
          <w:rFonts w:ascii="Arial" w:hAnsi="Arial" w:cs="Arial"/>
        </w:rPr>
        <w:t>ków zamówienia lub określenia warunków umowy, z zachowaniem zasady uczciwej konk</w:t>
      </w:r>
      <w:r w:rsidRPr="00DE31B6">
        <w:rPr>
          <w:rFonts w:ascii="Arial" w:hAnsi="Arial" w:cs="Arial"/>
        </w:rPr>
        <w:t>u</w:t>
      </w:r>
      <w:r w:rsidRPr="00DE31B6">
        <w:rPr>
          <w:rFonts w:ascii="Arial" w:hAnsi="Arial" w:cs="Arial"/>
        </w:rPr>
        <w:t xml:space="preserve">rencji. </w:t>
      </w:r>
    </w:p>
    <w:p w:rsidR="009B0634" w:rsidRPr="00734533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9B0634" w:rsidRPr="00734533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734533">
        <w:rPr>
          <w:rStyle w:val="FontStyle22"/>
          <w:rFonts w:ascii="Arial" w:hAnsi="Arial" w:cs="Arial"/>
          <w:sz w:val="22"/>
          <w:szCs w:val="22"/>
        </w:rPr>
        <w:t xml:space="preserve">Regionalne Centrum Rozwoju Edukacji, ul. Głogowska 27, 45-315 Opole zaprasza do </w:t>
      </w:r>
      <w:r w:rsidRPr="00734533">
        <w:rPr>
          <w:rFonts w:ascii="Arial" w:hAnsi="Arial" w:cs="Arial"/>
        </w:rPr>
        <w:t>skł</w:t>
      </w:r>
      <w:r w:rsidRPr="00734533">
        <w:rPr>
          <w:rFonts w:ascii="Arial" w:hAnsi="Arial" w:cs="Arial"/>
        </w:rPr>
        <w:t>a</w:t>
      </w:r>
      <w:r w:rsidRPr="00734533">
        <w:rPr>
          <w:rFonts w:ascii="Arial" w:hAnsi="Arial" w:cs="Arial"/>
        </w:rPr>
        <w:t xml:space="preserve">dania </w:t>
      </w:r>
      <w:r w:rsidRPr="00734533">
        <w:rPr>
          <w:rFonts w:ascii="Arial" w:hAnsi="Arial" w:cs="Arial"/>
          <w:b/>
        </w:rPr>
        <w:t xml:space="preserve">zgłoszeń </w:t>
      </w:r>
      <w:r w:rsidRPr="00734533">
        <w:rPr>
          <w:rFonts w:ascii="Arial" w:hAnsi="Arial" w:cs="Arial"/>
        </w:rPr>
        <w:t xml:space="preserve">do udziału w niniejszym </w:t>
      </w:r>
      <w:r w:rsidRPr="00734533">
        <w:rPr>
          <w:rFonts w:ascii="Arial" w:hAnsi="Arial" w:cs="Arial"/>
          <w:bCs/>
        </w:rPr>
        <w:t>w dialogu technicznym.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I. Przedmiot dialogu technicznego</w:t>
      </w:r>
    </w:p>
    <w:p w:rsidR="00704824" w:rsidRDefault="00704824" w:rsidP="0070482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293FB9" w:rsidRPr="00342187" w:rsidRDefault="00293FB9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 w:rsidRPr="00342187">
        <w:rPr>
          <w:rFonts w:ascii="Arial" w:hAnsi="Arial" w:cs="Arial"/>
        </w:rPr>
        <w:t xml:space="preserve">Przedmiotem dialogu technicznego będzie </w:t>
      </w:r>
      <w:r w:rsidRPr="00342187">
        <w:rPr>
          <w:rFonts w:ascii="Arial" w:hAnsi="Arial" w:cs="Arial"/>
          <w:bCs/>
        </w:rPr>
        <w:t>stworzenie Astro-bazy. Astro-baza będzie usyt</w:t>
      </w:r>
      <w:r w:rsidRPr="00342187">
        <w:rPr>
          <w:rFonts w:ascii="Arial" w:hAnsi="Arial" w:cs="Arial"/>
          <w:bCs/>
        </w:rPr>
        <w:t>u</w:t>
      </w:r>
      <w:r w:rsidRPr="00342187">
        <w:rPr>
          <w:rFonts w:ascii="Arial" w:hAnsi="Arial" w:cs="Arial"/>
          <w:bCs/>
        </w:rPr>
        <w:t>owana na istniejącym budynku przy ul. Wiejskiej 17 w Niwkach</w:t>
      </w:r>
      <w:r w:rsidR="00BC1B41" w:rsidRPr="00342187">
        <w:rPr>
          <w:rFonts w:ascii="Arial" w:hAnsi="Arial" w:cs="Arial"/>
          <w:bCs/>
        </w:rPr>
        <w:t xml:space="preserve"> w połączeniu z istni</w:t>
      </w:r>
      <w:r w:rsidR="008C1900" w:rsidRPr="00342187">
        <w:rPr>
          <w:rFonts w:ascii="Arial" w:hAnsi="Arial" w:cs="Arial"/>
          <w:bCs/>
        </w:rPr>
        <w:t>ejącą zabudową (pomieszczeniem)</w:t>
      </w:r>
      <w:r w:rsidRPr="00342187">
        <w:rPr>
          <w:rFonts w:ascii="Arial" w:hAnsi="Arial" w:cs="Arial"/>
          <w:bCs/>
        </w:rPr>
        <w:t xml:space="preserve">. </w:t>
      </w:r>
    </w:p>
    <w:p w:rsidR="00293FB9" w:rsidRPr="00342187" w:rsidRDefault="00651419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 w:rsidRPr="00342187">
        <w:rPr>
          <w:rFonts w:ascii="Arial" w:hAnsi="Arial" w:cs="Arial"/>
          <w:bCs/>
        </w:rPr>
        <w:t>Na zadanie stworzenia Astro-bazy składa się:</w:t>
      </w:r>
      <w:r w:rsidR="00293FB9" w:rsidRPr="00342187">
        <w:rPr>
          <w:rFonts w:ascii="Arial" w:hAnsi="Arial" w:cs="Arial"/>
          <w:bCs/>
        </w:rPr>
        <w:t xml:space="preserve"> dostosowanie w/w obi</w:t>
      </w:r>
      <w:r w:rsidR="008C1900" w:rsidRPr="00342187">
        <w:rPr>
          <w:rFonts w:ascii="Arial" w:hAnsi="Arial" w:cs="Arial"/>
          <w:bCs/>
        </w:rPr>
        <w:t>ektu na potrzeby Astro-bazy,</w:t>
      </w:r>
      <w:r w:rsidR="00293FB9" w:rsidRPr="00342187">
        <w:rPr>
          <w:rFonts w:ascii="Arial" w:hAnsi="Arial" w:cs="Arial"/>
          <w:bCs/>
        </w:rPr>
        <w:t xml:space="preserve"> propozy</w:t>
      </w:r>
      <w:r w:rsidR="008C1900" w:rsidRPr="00342187">
        <w:rPr>
          <w:rFonts w:ascii="Arial" w:hAnsi="Arial" w:cs="Arial"/>
          <w:bCs/>
        </w:rPr>
        <w:t xml:space="preserve">cje rozwiązań technologicznych oraz </w:t>
      </w:r>
      <w:r w:rsidR="00293FB9" w:rsidRPr="00342187">
        <w:rPr>
          <w:rFonts w:ascii="Arial" w:hAnsi="Arial" w:cs="Arial"/>
          <w:bCs/>
        </w:rPr>
        <w:t>propozycje</w:t>
      </w:r>
      <w:r w:rsidRPr="00342187">
        <w:rPr>
          <w:rFonts w:ascii="Arial" w:hAnsi="Arial" w:cs="Arial"/>
          <w:bCs/>
        </w:rPr>
        <w:t xml:space="preserve"> wyposażenia Astro-</w:t>
      </w:r>
      <w:r w:rsidR="00293FB9" w:rsidRPr="00342187">
        <w:rPr>
          <w:rFonts w:ascii="Arial" w:hAnsi="Arial" w:cs="Arial"/>
          <w:bCs/>
        </w:rPr>
        <w:t>bazy w odpowiednie urządzenia</w:t>
      </w:r>
      <w:r w:rsidRPr="00342187">
        <w:rPr>
          <w:rFonts w:ascii="Arial" w:hAnsi="Arial" w:cs="Arial"/>
          <w:bCs/>
        </w:rPr>
        <w:t xml:space="preserve"> służące do obserwacji astronomicznych. </w:t>
      </w:r>
    </w:p>
    <w:p w:rsidR="00293FB9" w:rsidRPr="00651419" w:rsidRDefault="00293FB9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342187">
        <w:rPr>
          <w:rFonts w:ascii="Arial" w:hAnsi="Arial" w:cs="Arial"/>
          <w:bCs/>
        </w:rPr>
        <w:t xml:space="preserve">Przewiduje się, że Astro-baza będzie składać się z: </w:t>
      </w:r>
      <w:r w:rsidR="00BC1B41" w:rsidRPr="00342187">
        <w:rPr>
          <w:rFonts w:ascii="Arial" w:hAnsi="Arial" w:cs="Arial"/>
          <w:bCs/>
        </w:rPr>
        <w:t xml:space="preserve">kopuły </w:t>
      </w:r>
      <w:r w:rsidRPr="00342187">
        <w:rPr>
          <w:rFonts w:ascii="Arial" w:hAnsi="Arial" w:cs="Arial"/>
        </w:rPr>
        <w:t>o planowanej średni</w:t>
      </w:r>
      <w:r w:rsidR="00651419" w:rsidRPr="00342187">
        <w:rPr>
          <w:rFonts w:ascii="Arial" w:hAnsi="Arial" w:cs="Arial"/>
        </w:rPr>
        <w:t xml:space="preserve">cy około </w:t>
      </w:r>
      <w:r w:rsidRPr="00342187">
        <w:rPr>
          <w:rFonts w:ascii="Arial" w:hAnsi="Arial" w:cs="Arial"/>
        </w:rPr>
        <w:t>4 m</w:t>
      </w:r>
      <w:r w:rsidR="00BC1B41" w:rsidRPr="00342187">
        <w:rPr>
          <w:rFonts w:ascii="Arial" w:hAnsi="Arial" w:cs="Arial"/>
        </w:rPr>
        <w:t xml:space="preserve"> wraz z wyposażeniem</w:t>
      </w:r>
      <w:r w:rsidRPr="00342187">
        <w:rPr>
          <w:rFonts w:ascii="Arial" w:hAnsi="Arial" w:cs="Arial"/>
        </w:rPr>
        <w:t>. Planuje się, że kopuła obserwatorium będzie w pełni zautomatyz</w:t>
      </w:r>
      <w:r w:rsidRPr="00342187">
        <w:rPr>
          <w:rFonts w:ascii="Arial" w:hAnsi="Arial" w:cs="Arial"/>
        </w:rPr>
        <w:t>o</w:t>
      </w:r>
      <w:r w:rsidRPr="00342187">
        <w:rPr>
          <w:rFonts w:ascii="Arial" w:hAnsi="Arial" w:cs="Arial"/>
        </w:rPr>
        <w:t>wana</w:t>
      </w:r>
      <w:r w:rsidR="00664E56" w:rsidRPr="00342187">
        <w:rPr>
          <w:rFonts w:ascii="Arial" w:hAnsi="Arial" w:cs="Arial"/>
        </w:rPr>
        <w:t>, co oznaczałoby możliwość podążania za teleskopem oraz jej zdalnego zamykania i otwierania</w:t>
      </w:r>
      <w:r w:rsidRPr="00342187">
        <w:rPr>
          <w:rFonts w:ascii="Arial" w:hAnsi="Arial" w:cs="Arial"/>
        </w:rPr>
        <w:t xml:space="preserve">. Pod kopułą będzie znajdował się w pełni skomputeryzowany </w:t>
      </w:r>
      <w:r w:rsidR="00BC1B41" w:rsidRPr="00342187">
        <w:rPr>
          <w:rFonts w:ascii="Arial" w:hAnsi="Arial" w:cs="Arial"/>
        </w:rPr>
        <w:t xml:space="preserve">zestaw teleskopów umożliwiających obserwację obiektów astronomicznych i słońca. </w:t>
      </w:r>
      <w:r w:rsidRPr="00342187">
        <w:rPr>
          <w:rFonts w:ascii="Arial" w:hAnsi="Arial" w:cs="Arial"/>
        </w:rPr>
        <w:t xml:space="preserve">Wewnątrz </w:t>
      </w:r>
      <w:r w:rsidR="00BC1B41" w:rsidRPr="00342187">
        <w:rPr>
          <w:rFonts w:ascii="Arial" w:hAnsi="Arial" w:cs="Arial"/>
        </w:rPr>
        <w:t xml:space="preserve">pomieszczenia </w:t>
      </w:r>
      <w:r w:rsidRPr="00342187">
        <w:rPr>
          <w:rFonts w:ascii="Arial" w:hAnsi="Arial" w:cs="Arial"/>
        </w:rPr>
        <w:t>będzie mogło przebywać jednocześnie minimum 10 osób.</w:t>
      </w:r>
      <w:r w:rsidR="0007437D" w:rsidRPr="00342187">
        <w:rPr>
          <w:rFonts w:ascii="Arial" w:hAnsi="Arial" w:cs="Arial"/>
        </w:rPr>
        <w:t xml:space="preserve"> Dodatkowo </w:t>
      </w:r>
      <w:r w:rsidR="008C1900" w:rsidRPr="00342187">
        <w:rPr>
          <w:rFonts w:ascii="Arial" w:hAnsi="Arial" w:cs="Arial"/>
        </w:rPr>
        <w:t>Astro-baza</w:t>
      </w:r>
      <w:r w:rsidR="0007437D" w:rsidRPr="00342187">
        <w:rPr>
          <w:rFonts w:ascii="Arial" w:hAnsi="Arial" w:cs="Arial"/>
        </w:rPr>
        <w:t xml:space="preserve"> wypos</w:t>
      </w:r>
      <w:r w:rsidR="0007437D" w:rsidRPr="00342187">
        <w:rPr>
          <w:rFonts w:ascii="Arial" w:hAnsi="Arial" w:cs="Arial"/>
        </w:rPr>
        <w:t>a</w:t>
      </w:r>
      <w:r w:rsidR="0007437D" w:rsidRPr="00342187">
        <w:rPr>
          <w:rFonts w:ascii="Arial" w:hAnsi="Arial" w:cs="Arial"/>
        </w:rPr>
        <w:t>żona ma</w:t>
      </w:r>
      <w:r w:rsidR="008C1900" w:rsidRPr="00342187">
        <w:rPr>
          <w:rFonts w:ascii="Arial" w:hAnsi="Arial" w:cs="Arial"/>
        </w:rPr>
        <w:t xml:space="preserve"> być w zestaw teleskopów, lunet oraz</w:t>
      </w:r>
      <w:r w:rsidR="0007437D" w:rsidRPr="00342187">
        <w:rPr>
          <w:rFonts w:ascii="Arial" w:hAnsi="Arial" w:cs="Arial"/>
        </w:rPr>
        <w:t xml:space="preserve"> lornetek z przeznaczeniem do bezpośredniej obserwacji. Pomieszczenie ma zostać zaaranżowane </w:t>
      </w:r>
      <w:r w:rsidR="008C1900" w:rsidRPr="00342187">
        <w:rPr>
          <w:rFonts w:ascii="Arial" w:hAnsi="Arial" w:cs="Arial"/>
        </w:rPr>
        <w:t>m.in.</w:t>
      </w:r>
      <w:r w:rsidR="0007437D" w:rsidRPr="00342187">
        <w:rPr>
          <w:rFonts w:ascii="Arial" w:hAnsi="Arial" w:cs="Arial"/>
        </w:rPr>
        <w:t>: niezbędną ilością map, atlasów nieba, ekspona</w:t>
      </w:r>
      <w:r w:rsidR="008C1900" w:rsidRPr="00342187">
        <w:rPr>
          <w:rFonts w:ascii="Arial" w:hAnsi="Arial" w:cs="Arial"/>
        </w:rPr>
        <w:t>tami</w:t>
      </w:r>
      <w:r w:rsidR="0007437D" w:rsidRPr="00342187">
        <w:rPr>
          <w:rFonts w:ascii="Arial" w:hAnsi="Arial" w:cs="Arial"/>
        </w:rPr>
        <w:t xml:space="preserve"> planet (tellurium)</w:t>
      </w:r>
      <w:r w:rsidR="008C1900" w:rsidRPr="00342187">
        <w:rPr>
          <w:rFonts w:ascii="Arial" w:hAnsi="Arial" w:cs="Arial"/>
        </w:rPr>
        <w:t xml:space="preserve"> oraz</w:t>
      </w:r>
      <w:r w:rsidR="0007437D" w:rsidRPr="00342187">
        <w:rPr>
          <w:rFonts w:ascii="Arial" w:hAnsi="Arial" w:cs="Arial"/>
        </w:rPr>
        <w:t xml:space="preserve"> sekstans</w:t>
      </w:r>
      <w:r w:rsidR="008C1900" w:rsidRPr="00342187">
        <w:rPr>
          <w:rFonts w:ascii="Arial" w:hAnsi="Arial" w:cs="Arial"/>
        </w:rPr>
        <w:t>em</w:t>
      </w:r>
      <w:r w:rsidR="0007437D" w:rsidRPr="00342187">
        <w:rPr>
          <w:rFonts w:ascii="Arial" w:hAnsi="Arial" w:cs="Arial"/>
        </w:rPr>
        <w:t>.</w:t>
      </w:r>
      <w:r w:rsidR="008C1900">
        <w:rPr>
          <w:rFonts w:ascii="Arial" w:hAnsi="Arial" w:cs="Arial"/>
        </w:rPr>
        <w:t xml:space="preserve"> </w:t>
      </w:r>
    </w:p>
    <w:p w:rsidR="00651419" w:rsidRDefault="00651419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1419" w:rsidRPr="00E8727D" w:rsidRDefault="00651419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II. Termin i miejsce prowadzenia dialogu technicznego</w:t>
      </w: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8727D">
        <w:rPr>
          <w:rFonts w:ascii="Arial" w:hAnsi="Arial" w:cs="Arial"/>
        </w:rPr>
        <w:t xml:space="preserve">1. Pożądany termin przeprowadzenia dialogu technicznego - </w:t>
      </w:r>
      <w:r w:rsidRPr="00E8727D">
        <w:rPr>
          <w:rFonts w:ascii="Arial" w:hAnsi="Arial" w:cs="Arial"/>
          <w:b/>
          <w:bCs/>
        </w:rPr>
        <w:t xml:space="preserve">do dnia </w:t>
      </w:r>
      <w:r w:rsidR="00BF19AC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>.04.2013</w:t>
      </w:r>
      <w:r w:rsidRPr="00E8727D">
        <w:rPr>
          <w:rFonts w:ascii="Arial" w:hAnsi="Arial" w:cs="Arial"/>
          <w:b/>
          <w:bCs/>
        </w:rPr>
        <w:t xml:space="preserve"> r.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Termin prowadzenia dialogu technicznego może ulec wydłużeniu w przypadku nieosiągni</w:t>
      </w:r>
      <w:r w:rsidRPr="00E8727D">
        <w:rPr>
          <w:rFonts w:ascii="Arial" w:hAnsi="Arial" w:cs="Arial"/>
        </w:rPr>
        <w:t>ę</w:t>
      </w:r>
      <w:r w:rsidRPr="00E8727D">
        <w:rPr>
          <w:rFonts w:ascii="Arial" w:hAnsi="Arial" w:cs="Arial"/>
        </w:rPr>
        <w:t>cia celów określonych w przedmiocie dialogu technicznego. O fakcie prze</w:t>
      </w:r>
      <w:r>
        <w:rPr>
          <w:rFonts w:ascii="Arial" w:hAnsi="Arial" w:cs="Arial"/>
        </w:rPr>
        <w:t>d</w:t>
      </w:r>
      <w:r w:rsidRPr="00E8727D">
        <w:rPr>
          <w:rFonts w:ascii="Arial" w:hAnsi="Arial" w:cs="Arial"/>
        </w:rPr>
        <w:t>łużenia terminu zostaną powiadomione podmioty uczestniczące w dialogu technicznym.</w:t>
      </w: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2. Miejsce i termin prowadzenia dialogu technicznego będzie każdorazowo uzgadniane </w:t>
      </w:r>
      <w:r>
        <w:rPr>
          <w:rFonts w:ascii="Arial" w:hAnsi="Arial" w:cs="Arial"/>
        </w:rPr>
        <w:br/>
      </w:r>
      <w:r w:rsidRPr="00E8727D">
        <w:rPr>
          <w:rFonts w:ascii="Arial" w:hAnsi="Arial" w:cs="Arial"/>
        </w:rPr>
        <w:t>z poszczególnymi podmiotami, które będą uczestniczyć w dialogu technicznym</w:t>
      </w:r>
      <w:r>
        <w:rPr>
          <w:rFonts w:ascii="Arial" w:hAnsi="Arial" w:cs="Arial"/>
        </w:rPr>
        <w:t>.</w:t>
      </w:r>
      <w:r w:rsidRPr="00E87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8727D">
        <w:rPr>
          <w:rFonts w:ascii="Arial" w:hAnsi="Arial" w:cs="Arial"/>
        </w:rPr>
        <w:t>Dialog techniczny będzie prowadzony w formie spotkań (z każdym</w:t>
      </w:r>
      <w:r>
        <w:rPr>
          <w:rFonts w:ascii="Arial" w:hAnsi="Arial" w:cs="Arial"/>
        </w:rPr>
        <w:t xml:space="preserve"> </w:t>
      </w:r>
      <w:r w:rsidRPr="00E8727D">
        <w:rPr>
          <w:rFonts w:ascii="Arial" w:hAnsi="Arial" w:cs="Arial"/>
        </w:rPr>
        <w:t>podmiotem lub grupą podmiotów) lub wymiany korespondencji elektronicznie, faksem lub pisemnie.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</w:rPr>
      </w:pPr>
    </w:p>
    <w:p w:rsidR="009B0634" w:rsidRPr="00FE3753" w:rsidRDefault="00FE3753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sz w:val="22"/>
          <w:szCs w:val="22"/>
          <w:highlight w:val="yellow"/>
        </w:rPr>
      </w:pPr>
      <w:r>
        <w:rPr>
          <w:rStyle w:val="FontStyle22"/>
          <w:rFonts w:ascii="Arial" w:hAnsi="Arial" w:cs="Arial"/>
          <w:sz w:val="22"/>
          <w:szCs w:val="22"/>
        </w:rPr>
        <w:lastRenderedPageBreak/>
        <w:t xml:space="preserve">Miejsce prowadzenia dialogu technicznego </w:t>
      </w:r>
      <w:r w:rsidR="009B0634" w:rsidRPr="00FE3753">
        <w:rPr>
          <w:rStyle w:val="FontStyle22"/>
          <w:rFonts w:ascii="Arial" w:hAnsi="Arial" w:cs="Arial"/>
          <w:sz w:val="22"/>
          <w:szCs w:val="22"/>
        </w:rPr>
        <w:t>Regionalne Centrum Rozwoju Edukacji, ul. Gł</w:t>
      </w:r>
      <w:r w:rsidR="009B0634" w:rsidRPr="00FE3753">
        <w:rPr>
          <w:rStyle w:val="FontStyle22"/>
          <w:rFonts w:ascii="Arial" w:hAnsi="Arial" w:cs="Arial"/>
          <w:sz w:val="22"/>
          <w:szCs w:val="22"/>
        </w:rPr>
        <w:t>o</w:t>
      </w:r>
      <w:r w:rsidR="009B0634" w:rsidRPr="00FE3753">
        <w:rPr>
          <w:rStyle w:val="FontStyle22"/>
          <w:rFonts w:ascii="Arial" w:hAnsi="Arial" w:cs="Arial"/>
          <w:sz w:val="22"/>
          <w:szCs w:val="22"/>
        </w:rPr>
        <w:t>gowska 27, 45-315 Opole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III. Warunki i zasady udziału w dialogu technicznym.</w:t>
      </w: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>
        <w:rPr>
          <w:rFonts w:ascii="Arial" w:hAnsi="Arial" w:cs="Arial"/>
        </w:rPr>
        <w:t xml:space="preserve"> </w:t>
      </w:r>
      <w:hyperlink r:id="rId9" w:history="1">
        <w:r w:rsidR="00FE3753" w:rsidRPr="001653B4">
          <w:rPr>
            <w:rStyle w:val="Hipercze"/>
            <w:rFonts w:ascii="Arial" w:hAnsi="Arial" w:cs="Arial"/>
          </w:rPr>
          <w:t>http://bip.rcre.opolskie.pl/1/strona_glowna_bip.html</w:t>
        </w:r>
      </w:hyperlink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FF0000"/>
        </w:rPr>
      </w:pPr>
    </w:p>
    <w:p w:rsidR="009B0634" w:rsidRPr="00FE3753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FE3753">
        <w:rPr>
          <w:rFonts w:ascii="Arial" w:hAnsi="Arial" w:cs="Arial"/>
        </w:rPr>
        <w:t xml:space="preserve">2. Dialog techniczny prowadzony będzie z </w:t>
      </w:r>
      <w:r w:rsidRPr="00FE3753">
        <w:rPr>
          <w:rFonts w:ascii="Arial" w:hAnsi="Arial" w:cs="Arial"/>
          <w:u w:val="single"/>
        </w:rPr>
        <w:t>podmiotami wybranymi</w:t>
      </w:r>
      <w:r w:rsidRPr="00FE3753">
        <w:rPr>
          <w:rFonts w:ascii="Arial" w:hAnsi="Arial" w:cs="Arial"/>
        </w:rPr>
        <w:t xml:space="preserve"> przez Regionalne Ce</w:t>
      </w:r>
      <w:r w:rsidRPr="00FE3753">
        <w:rPr>
          <w:rFonts w:ascii="Arial" w:hAnsi="Arial" w:cs="Arial"/>
        </w:rPr>
        <w:t>n</w:t>
      </w:r>
      <w:r w:rsidRPr="00FE3753">
        <w:rPr>
          <w:rFonts w:ascii="Arial" w:hAnsi="Arial" w:cs="Arial"/>
        </w:rPr>
        <w:t>trum Rozwoju Edukacji w Opolu.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  <w:r w:rsidRPr="00E8727D">
        <w:rPr>
          <w:rFonts w:ascii="Arial" w:hAnsi="Arial" w:cs="Arial"/>
        </w:rPr>
        <w:t xml:space="preserve">3. </w:t>
      </w:r>
      <w:r w:rsidRPr="009B0634">
        <w:rPr>
          <w:rFonts w:ascii="Arial" w:hAnsi="Arial" w:cs="Arial"/>
        </w:rPr>
        <w:t xml:space="preserve">Zgłoszenie do udziału w dialogu technicznym należy złożyć w formie pisemnej na adres </w:t>
      </w:r>
      <w:r w:rsidRPr="009B0634">
        <w:rPr>
          <w:rStyle w:val="FontStyle22"/>
          <w:rFonts w:ascii="Arial" w:hAnsi="Arial" w:cs="Arial"/>
          <w:sz w:val="22"/>
          <w:szCs w:val="22"/>
        </w:rPr>
        <w:t xml:space="preserve">Regionalnego Centrum Rozwoju Edukacji, ul. Głogowska 27, 45-315 Opole </w:t>
      </w:r>
      <w:r w:rsidRPr="009B0634">
        <w:rPr>
          <w:rFonts w:ascii="Arial" w:hAnsi="Arial" w:cs="Arial"/>
        </w:rPr>
        <w:t xml:space="preserve">lub w formie elektronicznej na adres: </w:t>
      </w:r>
      <w:hyperlink r:id="rId10" w:history="1">
        <w:r w:rsidR="00443C7D" w:rsidRPr="00911E3C">
          <w:rPr>
            <w:rStyle w:val="Hipercze"/>
            <w:rFonts w:ascii="Arial" w:hAnsi="Arial" w:cs="Arial"/>
          </w:rPr>
          <w:t>lkowalewski@rcre.opolskie.pl</w:t>
        </w:r>
      </w:hyperlink>
      <w:r w:rsidRPr="009B0634">
        <w:rPr>
          <w:rFonts w:ascii="Arial" w:hAnsi="Arial" w:cs="Arial"/>
          <w:color w:val="000000"/>
        </w:rPr>
        <w:t xml:space="preserve"> </w:t>
      </w:r>
      <w:r w:rsidRPr="009B0634">
        <w:rPr>
          <w:rFonts w:ascii="Arial" w:hAnsi="Arial" w:cs="Arial"/>
        </w:rPr>
        <w:t>w języku polskim w nieprzekracza</w:t>
      </w:r>
      <w:r w:rsidRPr="009B0634">
        <w:rPr>
          <w:rFonts w:ascii="Arial" w:hAnsi="Arial" w:cs="Arial"/>
        </w:rPr>
        <w:t>l</w:t>
      </w:r>
      <w:r w:rsidRPr="009B0634">
        <w:rPr>
          <w:rFonts w:ascii="Arial" w:hAnsi="Arial" w:cs="Arial"/>
        </w:rPr>
        <w:t xml:space="preserve">nym terminie do godziny 09.00 w dniu </w:t>
      </w:r>
      <w:r w:rsidR="00BF19AC">
        <w:rPr>
          <w:rFonts w:ascii="Arial" w:hAnsi="Arial" w:cs="Arial"/>
          <w:b/>
          <w:bCs/>
        </w:rPr>
        <w:t>23</w:t>
      </w:r>
      <w:r w:rsidRPr="009B0634">
        <w:rPr>
          <w:rFonts w:ascii="Arial" w:hAnsi="Arial" w:cs="Arial"/>
          <w:b/>
          <w:bCs/>
        </w:rPr>
        <w:t>.04.2013</w:t>
      </w:r>
      <w:r w:rsidR="008943EB">
        <w:rPr>
          <w:rFonts w:ascii="Arial" w:hAnsi="Arial" w:cs="Arial"/>
          <w:b/>
          <w:bCs/>
        </w:rPr>
        <w:t xml:space="preserve"> </w:t>
      </w:r>
      <w:r w:rsidRPr="009B0634">
        <w:rPr>
          <w:rFonts w:ascii="Arial" w:hAnsi="Arial" w:cs="Arial"/>
          <w:b/>
          <w:bCs/>
        </w:rPr>
        <w:t xml:space="preserve">r. </w:t>
      </w:r>
      <w:r w:rsidR="008943EB" w:rsidRPr="008943EB">
        <w:rPr>
          <w:rFonts w:ascii="Arial" w:hAnsi="Arial" w:cs="Arial"/>
          <w:bCs/>
        </w:rPr>
        <w:t xml:space="preserve">O zachowaniu terminu decyduje data wpływu zgłoszenia.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Wzór zgłoszenia stanowi załącznik do niniejszej Informacji.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4. Za udział w dialogu technicznym uczestniczące podmioty </w:t>
      </w:r>
      <w:r w:rsidRPr="009B0634">
        <w:rPr>
          <w:rFonts w:ascii="Arial" w:hAnsi="Arial" w:cs="Arial"/>
        </w:rPr>
        <w:t xml:space="preserve">nie otrzymują </w:t>
      </w:r>
      <w:r w:rsidRPr="00E8727D">
        <w:rPr>
          <w:rFonts w:ascii="Arial" w:hAnsi="Arial" w:cs="Arial"/>
        </w:rPr>
        <w:t>wynagrodze</w:t>
      </w:r>
      <w:r w:rsidR="008943EB">
        <w:rPr>
          <w:rFonts w:ascii="Arial" w:hAnsi="Arial" w:cs="Arial"/>
        </w:rPr>
        <w:t xml:space="preserve">nia </w:t>
      </w:r>
      <w:r w:rsidRPr="00E8727D">
        <w:rPr>
          <w:rFonts w:ascii="Arial" w:hAnsi="Arial" w:cs="Arial"/>
        </w:rPr>
        <w:t>oraz nie otrzymują zwrotu kosztów związanych z przygotowaniem i udziałem w dialogu tec</w:t>
      </w:r>
      <w:r w:rsidRPr="00E8727D">
        <w:rPr>
          <w:rFonts w:ascii="Arial" w:hAnsi="Arial" w:cs="Arial"/>
        </w:rPr>
        <w:t>h</w:t>
      </w:r>
      <w:r w:rsidRPr="00E8727D">
        <w:rPr>
          <w:rFonts w:ascii="Arial" w:hAnsi="Arial" w:cs="Arial"/>
        </w:rPr>
        <w:t>nicznym.</w:t>
      </w:r>
      <w:r w:rsidR="005906AF">
        <w:rPr>
          <w:rFonts w:ascii="Arial" w:hAnsi="Arial" w:cs="Arial"/>
        </w:rPr>
        <w:t xml:space="preserve">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5. Dialog techniczny będzie prowadzony w języku polskim. Do dokumentów</w:t>
      </w:r>
      <w:r>
        <w:rPr>
          <w:rFonts w:ascii="Arial" w:hAnsi="Arial" w:cs="Arial"/>
        </w:rPr>
        <w:t xml:space="preserve"> </w:t>
      </w:r>
      <w:r w:rsidRPr="00E8727D">
        <w:rPr>
          <w:rFonts w:ascii="Arial" w:hAnsi="Arial" w:cs="Arial"/>
        </w:rPr>
        <w:t>przedstawianych w innych językach powinno być załączone tłumaczenie na język polski podpisane przez podmiot uczestniczący w dialogu technicznym.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6. </w:t>
      </w:r>
      <w:r w:rsidRPr="00E8727D">
        <w:rPr>
          <w:rFonts w:ascii="Arial" w:hAnsi="Arial" w:cs="Arial"/>
          <w:color w:val="000000"/>
        </w:rPr>
        <w:t>Prowadzony dialog ma charakter jawny. RCRE nie ujawni informacji stanowiących taje</w:t>
      </w:r>
      <w:r w:rsidRPr="00E8727D">
        <w:rPr>
          <w:rFonts w:ascii="Arial" w:hAnsi="Arial" w:cs="Arial"/>
          <w:color w:val="000000"/>
        </w:rPr>
        <w:t>m</w:t>
      </w:r>
      <w:r w:rsidRPr="00E8727D">
        <w:rPr>
          <w:rFonts w:ascii="Arial" w:hAnsi="Arial" w:cs="Arial"/>
          <w:color w:val="000000"/>
        </w:rPr>
        <w:t>nicę przedsiębiorstwa w rozumieniu przepisów ustawy z dnia 16 kwietnia 1993 roku o zwa</w:t>
      </w:r>
      <w:r w:rsidRPr="00E8727D">
        <w:rPr>
          <w:rFonts w:ascii="Arial" w:hAnsi="Arial" w:cs="Arial"/>
          <w:color w:val="000000"/>
        </w:rPr>
        <w:t>l</w:t>
      </w:r>
      <w:r w:rsidRPr="00E8727D">
        <w:rPr>
          <w:rFonts w:ascii="Arial" w:hAnsi="Arial" w:cs="Arial"/>
          <w:color w:val="000000"/>
        </w:rPr>
        <w:t xml:space="preserve">czaniu nieuczciwej konkurencji (tekst jednolity Dz. U. 2003, Nr 153, poz. 1503, z </w:t>
      </w:r>
      <w:proofErr w:type="spellStart"/>
      <w:r w:rsidRPr="00E8727D">
        <w:rPr>
          <w:rFonts w:ascii="Arial" w:hAnsi="Arial" w:cs="Arial"/>
          <w:color w:val="000000"/>
        </w:rPr>
        <w:t>późn</w:t>
      </w:r>
      <w:proofErr w:type="spellEnd"/>
      <w:r w:rsidRPr="00E8727D">
        <w:rPr>
          <w:rFonts w:ascii="Arial" w:hAnsi="Arial" w:cs="Arial"/>
          <w:color w:val="000000"/>
        </w:rPr>
        <w:t>. zm.), jeżeli podmiot uczestniczący w Dialogu, nie później niż przed przekazaniem informacji z</w:t>
      </w:r>
      <w:r w:rsidRPr="00E8727D">
        <w:rPr>
          <w:rFonts w:ascii="Arial" w:hAnsi="Arial" w:cs="Arial"/>
          <w:color w:val="000000"/>
        </w:rPr>
        <w:t>a</w:t>
      </w:r>
      <w:r w:rsidRPr="00E8727D">
        <w:rPr>
          <w:rFonts w:ascii="Arial" w:hAnsi="Arial" w:cs="Arial"/>
          <w:color w:val="000000"/>
        </w:rPr>
        <w:t>st</w:t>
      </w:r>
      <w:r w:rsidR="008943EB">
        <w:rPr>
          <w:rFonts w:ascii="Arial" w:hAnsi="Arial" w:cs="Arial"/>
          <w:color w:val="000000"/>
        </w:rPr>
        <w:t>rzegł, że przekazywane konkretn</w:t>
      </w:r>
      <w:r w:rsidRPr="00E8727D">
        <w:rPr>
          <w:rFonts w:ascii="Arial" w:hAnsi="Arial" w:cs="Arial"/>
          <w:color w:val="000000"/>
        </w:rPr>
        <w:t>e informacje nie mogą być udostępniane innym podmi</w:t>
      </w:r>
      <w:r w:rsidRPr="00E8727D">
        <w:rPr>
          <w:rFonts w:ascii="Arial" w:hAnsi="Arial" w:cs="Arial"/>
          <w:color w:val="000000"/>
        </w:rPr>
        <w:t>o</w:t>
      </w:r>
      <w:r w:rsidRPr="00E8727D">
        <w:rPr>
          <w:rFonts w:ascii="Arial" w:hAnsi="Arial" w:cs="Arial"/>
          <w:color w:val="000000"/>
        </w:rPr>
        <w:t>tom.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7. Poprzez udział w dialogu technicznym podmioty uczestniczące udzielają bezwarunkowej zgody na wykorzystanie informacji oraz utworów stanowiących przedmiot praw autorskich, przekazywanych w trakcie niniejszego dialogu technic</w:t>
      </w:r>
      <w:r w:rsidR="008943EB">
        <w:rPr>
          <w:rFonts w:ascii="Arial" w:hAnsi="Arial" w:cs="Arial"/>
        </w:rPr>
        <w:t>znego na potrzeby RCRE związane</w:t>
      </w:r>
      <w:r w:rsidR="008943EB">
        <w:rPr>
          <w:rFonts w:ascii="Arial" w:hAnsi="Arial" w:cs="Arial"/>
        </w:rPr>
        <w:br/>
      </w:r>
      <w:r w:rsidRPr="00E8727D">
        <w:rPr>
          <w:rFonts w:ascii="Arial" w:hAnsi="Arial" w:cs="Arial"/>
        </w:rPr>
        <w:t>z przeprowadzeniem zamówienia publicznego</w:t>
      </w:r>
      <w:r>
        <w:rPr>
          <w:rFonts w:ascii="Arial" w:hAnsi="Arial" w:cs="Arial"/>
        </w:rPr>
        <w:t>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8. Ogłoszenie nie stanowi zaproszenia do złożenia oferty w rozumieniu art. 66 Kodeksu C</w:t>
      </w:r>
      <w:r w:rsidRPr="00E8727D">
        <w:rPr>
          <w:rFonts w:ascii="Arial" w:hAnsi="Arial" w:cs="Arial"/>
        </w:rPr>
        <w:t>y</w:t>
      </w:r>
      <w:r w:rsidRPr="00E8727D">
        <w:rPr>
          <w:rFonts w:ascii="Arial" w:hAnsi="Arial" w:cs="Arial"/>
        </w:rPr>
        <w:t>wilnego</w:t>
      </w:r>
      <w:r>
        <w:rPr>
          <w:rFonts w:ascii="Arial" w:hAnsi="Arial" w:cs="Arial"/>
        </w:rPr>
        <w:t>.</w:t>
      </w:r>
      <w:r w:rsidRPr="00E8727D">
        <w:rPr>
          <w:rFonts w:ascii="Arial" w:hAnsi="Arial" w:cs="Arial"/>
        </w:rPr>
        <w:t xml:space="preserve">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9. Wszelkie pytania i wątpliwości dotyczące procedury dialogu technicznego należy kierować</w:t>
      </w:r>
    </w:p>
    <w:p w:rsidR="009B0634" w:rsidRPr="00E8727D" w:rsidRDefault="008943EB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9B0634" w:rsidRPr="009B0634">
        <w:rPr>
          <w:rFonts w:ascii="Arial" w:hAnsi="Arial" w:cs="Arial"/>
        </w:rPr>
        <w:t xml:space="preserve">a adres e-mail: </w:t>
      </w:r>
      <w:hyperlink r:id="rId11" w:history="1">
        <w:r w:rsidR="00443C7D" w:rsidRPr="00911E3C">
          <w:rPr>
            <w:rStyle w:val="Hipercze"/>
            <w:rFonts w:ascii="Arial" w:hAnsi="Arial" w:cs="Arial"/>
          </w:rPr>
          <w:t>lkowalewski@rcre.opolskie.pl</w:t>
        </w:r>
      </w:hyperlink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E8727D">
        <w:rPr>
          <w:rFonts w:ascii="Arial" w:hAnsi="Arial" w:cs="Arial"/>
        </w:rPr>
        <w:t>Pracownikami RCRE upoważnionymi do bezpośredniego kontaktowania</w:t>
      </w:r>
      <w:r w:rsidR="008943EB">
        <w:rPr>
          <w:rFonts w:ascii="Arial" w:hAnsi="Arial" w:cs="Arial"/>
        </w:rPr>
        <w:t xml:space="preserve"> </w:t>
      </w:r>
      <w:r w:rsidRPr="00E8727D">
        <w:rPr>
          <w:rFonts w:ascii="Arial" w:hAnsi="Arial" w:cs="Arial"/>
        </w:rPr>
        <w:t xml:space="preserve">się z podmiotami uczestniczącymi w dialogu technicznym są: </w:t>
      </w:r>
    </w:p>
    <w:p w:rsidR="009B0634" w:rsidRPr="00FE3753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FE3753">
        <w:rPr>
          <w:rFonts w:ascii="Arial" w:hAnsi="Arial" w:cs="Arial"/>
        </w:rPr>
        <w:t>w sprawach związanych z przedmiotem dialogu</w:t>
      </w:r>
      <w:r w:rsidR="008943EB">
        <w:rPr>
          <w:rFonts w:ascii="Arial" w:hAnsi="Arial" w:cs="Arial"/>
        </w:rPr>
        <w:t xml:space="preserve"> </w:t>
      </w:r>
      <w:r w:rsidR="00C30939">
        <w:rPr>
          <w:rFonts w:ascii="Arial" w:hAnsi="Arial" w:cs="Arial"/>
        </w:rPr>
        <w:t>–</w:t>
      </w:r>
      <w:r w:rsidRPr="00FE3753">
        <w:rPr>
          <w:rFonts w:ascii="Arial" w:hAnsi="Arial" w:cs="Arial"/>
        </w:rPr>
        <w:t xml:space="preserve"> </w:t>
      </w:r>
      <w:r w:rsidR="00C30939">
        <w:rPr>
          <w:rFonts w:ascii="Arial" w:hAnsi="Arial" w:cs="Arial"/>
        </w:rPr>
        <w:t>Wojciech Błaszczyk tel. (+48) 774579895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FE3753">
        <w:rPr>
          <w:rFonts w:ascii="Arial" w:hAnsi="Arial" w:cs="Arial"/>
        </w:rPr>
        <w:t>w sprawach proceduralnych</w:t>
      </w:r>
      <w:r w:rsidR="008943EB">
        <w:rPr>
          <w:rFonts w:ascii="Arial" w:hAnsi="Arial" w:cs="Arial"/>
        </w:rPr>
        <w:t xml:space="preserve"> </w:t>
      </w:r>
      <w:r w:rsidR="00443C7D">
        <w:rPr>
          <w:rFonts w:ascii="Arial" w:hAnsi="Arial" w:cs="Arial"/>
        </w:rPr>
        <w:t>–</w:t>
      </w:r>
      <w:r w:rsidRPr="00FE3753">
        <w:rPr>
          <w:rFonts w:ascii="Arial" w:hAnsi="Arial" w:cs="Arial"/>
        </w:rPr>
        <w:t xml:space="preserve"> </w:t>
      </w:r>
      <w:r w:rsidR="00443C7D">
        <w:rPr>
          <w:rFonts w:ascii="Arial" w:hAnsi="Arial" w:cs="Arial"/>
        </w:rPr>
        <w:t>Łukasz Kowalewski</w:t>
      </w:r>
      <w:r w:rsidRPr="00FE3753">
        <w:rPr>
          <w:rFonts w:ascii="Arial" w:hAnsi="Arial" w:cs="Arial"/>
        </w:rPr>
        <w:t xml:space="preserve"> tel. (+48) 774047537</w:t>
      </w:r>
    </w:p>
    <w:p w:rsidR="009B0634" w:rsidRPr="00E8727D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E8727D">
        <w:rPr>
          <w:rFonts w:ascii="Arial" w:hAnsi="Arial" w:cs="Arial"/>
          <w:sz w:val="22"/>
          <w:szCs w:val="22"/>
        </w:rPr>
        <w:t xml:space="preserve">Informacje i wyjaśnienia można uzyskać od poniedziałku do piątku w godz. </w:t>
      </w:r>
      <w:r w:rsidR="00443C7D">
        <w:rPr>
          <w:rFonts w:ascii="Arial" w:hAnsi="Arial" w:cs="Arial"/>
          <w:sz w:val="22"/>
          <w:szCs w:val="22"/>
        </w:rPr>
        <w:t>8</w:t>
      </w:r>
      <w:r w:rsidRPr="00E8727D">
        <w:rPr>
          <w:rFonts w:ascii="Arial" w:hAnsi="Arial" w:cs="Arial"/>
          <w:sz w:val="22"/>
          <w:szCs w:val="22"/>
        </w:rPr>
        <w:t>.00 ÷ 1</w:t>
      </w:r>
      <w:r w:rsidR="00443C7D">
        <w:rPr>
          <w:rFonts w:ascii="Arial" w:hAnsi="Arial" w:cs="Arial"/>
          <w:sz w:val="22"/>
          <w:szCs w:val="22"/>
        </w:rPr>
        <w:t>2</w:t>
      </w:r>
      <w:r w:rsidRPr="00E8727D">
        <w:rPr>
          <w:rFonts w:ascii="Arial" w:hAnsi="Arial" w:cs="Arial"/>
          <w:sz w:val="22"/>
          <w:szCs w:val="22"/>
        </w:rPr>
        <w:t>.00.</w:t>
      </w:r>
    </w:p>
    <w:p w:rsidR="009B0634" w:rsidRPr="00E8727D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E8727D">
        <w:rPr>
          <w:rFonts w:ascii="Arial" w:hAnsi="Arial" w:cs="Arial"/>
          <w:sz w:val="22"/>
          <w:szCs w:val="22"/>
        </w:rPr>
        <w:lastRenderedPageBreak/>
        <w:t xml:space="preserve">10. </w:t>
      </w:r>
      <w:r w:rsidRPr="00FE3753">
        <w:rPr>
          <w:rFonts w:ascii="Arial" w:hAnsi="Arial" w:cs="Arial"/>
          <w:sz w:val="22"/>
          <w:szCs w:val="22"/>
        </w:rPr>
        <w:t>Dialog techniczny będzie prowadzony przez osoby wskazane przez Dyrektora RCRE</w:t>
      </w:r>
      <w:r w:rsidR="008943EB">
        <w:rPr>
          <w:rFonts w:ascii="Arial" w:hAnsi="Arial" w:cs="Arial"/>
          <w:color w:val="000000"/>
          <w:sz w:val="22"/>
          <w:szCs w:val="22"/>
        </w:rPr>
        <w:t>.</w:t>
      </w:r>
    </w:p>
    <w:p w:rsidR="009B0634" w:rsidRDefault="009B0634" w:rsidP="009B0634">
      <w:pPr>
        <w:pStyle w:val="Style6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E8727D">
        <w:rPr>
          <w:rFonts w:ascii="Arial" w:hAnsi="Arial" w:cs="Arial"/>
          <w:color w:val="000000"/>
          <w:sz w:val="22"/>
          <w:szCs w:val="22"/>
        </w:rPr>
        <w:t>11. O zakończeniu Dialogu technicznego RCRE poinformuje wszystkie podmioty uczestn</w:t>
      </w:r>
      <w:r w:rsidRPr="00E8727D">
        <w:rPr>
          <w:rFonts w:ascii="Arial" w:hAnsi="Arial" w:cs="Arial"/>
          <w:color w:val="000000"/>
          <w:sz w:val="22"/>
          <w:szCs w:val="22"/>
        </w:rPr>
        <w:t>i</w:t>
      </w:r>
      <w:r w:rsidRPr="00E8727D">
        <w:rPr>
          <w:rFonts w:ascii="Arial" w:hAnsi="Arial" w:cs="Arial"/>
          <w:color w:val="000000"/>
          <w:sz w:val="22"/>
          <w:szCs w:val="22"/>
        </w:rPr>
        <w:t>czące w Dialogu.</w:t>
      </w:r>
    </w:p>
    <w:p w:rsidR="009B0634" w:rsidRPr="00E8727D" w:rsidRDefault="009B0634" w:rsidP="009B0634">
      <w:pPr>
        <w:pStyle w:val="Style6"/>
        <w:widowControl/>
        <w:jc w:val="both"/>
        <w:rPr>
          <w:rStyle w:val="FontStyle20"/>
          <w:rFonts w:ascii="Arial" w:hAnsi="Arial" w:cs="Arial"/>
          <w:sz w:val="22"/>
          <w:szCs w:val="22"/>
        </w:rPr>
      </w:pPr>
    </w:p>
    <w:p w:rsidR="00E43185" w:rsidRDefault="00E43185" w:rsidP="00FB3A3D">
      <w:pPr>
        <w:spacing w:before="0" w:after="0" w:line="240" w:lineRule="auto"/>
        <w:ind w:firstLine="4678"/>
        <w:jc w:val="right"/>
        <w:rPr>
          <w:b/>
        </w:rPr>
      </w:pPr>
      <w:r>
        <w:rPr>
          <w:b/>
        </w:rPr>
        <w:t>Dyrektor</w:t>
      </w:r>
    </w:p>
    <w:p w:rsidR="00E43185" w:rsidRDefault="00E43185" w:rsidP="00FB3A3D">
      <w:pPr>
        <w:spacing w:before="0" w:after="0" w:line="240" w:lineRule="auto"/>
        <w:ind w:firstLine="4678"/>
        <w:jc w:val="right"/>
        <w:rPr>
          <w:b/>
        </w:rPr>
      </w:pPr>
      <w:r>
        <w:rPr>
          <w:b/>
        </w:rPr>
        <w:t>mgr Lesław Tomczak</w:t>
      </w: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FE3753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FE3753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FE3753" w:rsidRPr="00E8727D" w:rsidRDefault="00FE375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342187" w:rsidRPr="00E8727D" w:rsidRDefault="0034218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  <w:bookmarkStart w:id="0" w:name="_GoBack"/>
      <w:bookmarkEnd w:id="0"/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lastRenderedPageBreak/>
        <w:t>Wzór zgłoszenia</w:t>
      </w: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8727D">
        <w:rPr>
          <w:rFonts w:ascii="Arial" w:hAnsi="Arial" w:cs="Arial"/>
          <w:b/>
          <w:bCs/>
        </w:rPr>
        <w:t>o dopuszczenie do dialogu technicznego</w:t>
      </w: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4F0668" w:rsidRPr="008E4B02" w:rsidRDefault="009B0634" w:rsidP="004F066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727D">
        <w:rPr>
          <w:rFonts w:ascii="Arial" w:hAnsi="Arial" w:cs="Arial"/>
        </w:rPr>
        <w:t xml:space="preserve">Działając w imieniu poniżej wskazanego podmiotu niniejszym zgłaszam chęć udziału </w:t>
      </w:r>
      <w:r>
        <w:rPr>
          <w:rFonts w:ascii="Arial" w:hAnsi="Arial" w:cs="Arial"/>
        </w:rPr>
        <w:br/>
      </w:r>
      <w:r w:rsidRPr="00E8727D">
        <w:rPr>
          <w:rFonts w:ascii="Arial" w:hAnsi="Arial" w:cs="Arial"/>
        </w:rPr>
        <w:t>w dialogu technicznym</w:t>
      </w:r>
      <w:r>
        <w:rPr>
          <w:rFonts w:ascii="Arial" w:hAnsi="Arial" w:cs="Arial"/>
        </w:rPr>
        <w:t xml:space="preserve"> </w:t>
      </w:r>
      <w:r w:rsidR="004F0668" w:rsidRPr="008E4B02">
        <w:rPr>
          <w:rFonts w:ascii="Arial" w:hAnsi="Arial" w:cs="Arial"/>
          <w:b/>
          <w:bCs/>
          <w:sz w:val="24"/>
          <w:szCs w:val="24"/>
        </w:rPr>
        <w:t>dotyczy</w:t>
      </w:r>
      <w:r w:rsidR="004F0668">
        <w:rPr>
          <w:rFonts w:ascii="Arial" w:hAnsi="Arial" w:cs="Arial"/>
          <w:b/>
          <w:bCs/>
          <w:sz w:val="24"/>
          <w:szCs w:val="24"/>
        </w:rPr>
        <w:t>cącym</w:t>
      </w:r>
      <w:r w:rsidR="004F0668" w:rsidRPr="008E4B02">
        <w:rPr>
          <w:rFonts w:ascii="Arial" w:hAnsi="Arial" w:cs="Arial"/>
          <w:b/>
          <w:bCs/>
          <w:sz w:val="24"/>
          <w:szCs w:val="24"/>
        </w:rPr>
        <w:t xml:space="preserve"> stworz</w:t>
      </w:r>
      <w:r w:rsidR="004F0668">
        <w:rPr>
          <w:rFonts w:ascii="Arial" w:hAnsi="Arial" w:cs="Arial"/>
          <w:b/>
          <w:bCs/>
          <w:sz w:val="24"/>
          <w:szCs w:val="24"/>
        </w:rPr>
        <w:t xml:space="preserve">enia </w:t>
      </w:r>
      <w:r w:rsidR="004F0668" w:rsidRPr="008E4B02">
        <w:rPr>
          <w:rFonts w:ascii="Arial" w:hAnsi="Arial" w:cs="Arial"/>
          <w:b/>
          <w:bCs/>
          <w:sz w:val="24"/>
          <w:szCs w:val="24"/>
        </w:rPr>
        <w:t>Astro-bazy w Ośrodku Szkol</w:t>
      </w:r>
      <w:r w:rsidR="004F0668" w:rsidRPr="008E4B02">
        <w:rPr>
          <w:rFonts w:ascii="Arial" w:hAnsi="Arial" w:cs="Arial"/>
          <w:b/>
          <w:bCs/>
          <w:sz w:val="24"/>
          <w:szCs w:val="24"/>
        </w:rPr>
        <w:t>e</w:t>
      </w:r>
      <w:r w:rsidR="004F0668" w:rsidRPr="008E4B02">
        <w:rPr>
          <w:rFonts w:ascii="Arial" w:hAnsi="Arial" w:cs="Arial"/>
          <w:b/>
          <w:bCs/>
          <w:sz w:val="24"/>
          <w:szCs w:val="24"/>
        </w:rPr>
        <w:t xml:space="preserve">niowym w Niwkach </w:t>
      </w:r>
      <w:r w:rsidR="004F0668">
        <w:rPr>
          <w:rFonts w:ascii="Arial" w:hAnsi="Arial" w:cs="Arial"/>
          <w:b/>
          <w:bCs/>
          <w:sz w:val="24"/>
          <w:szCs w:val="24"/>
        </w:rPr>
        <w:t xml:space="preserve">przy </w:t>
      </w:r>
      <w:r w:rsidR="004F0668" w:rsidRPr="008E4B02">
        <w:rPr>
          <w:rFonts w:ascii="Arial" w:hAnsi="Arial" w:cs="Arial"/>
          <w:b/>
          <w:bCs/>
          <w:sz w:val="24"/>
          <w:szCs w:val="24"/>
        </w:rPr>
        <w:t>adres</w:t>
      </w:r>
      <w:r w:rsidR="004F0668">
        <w:rPr>
          <w:rFonts w:ascii="Arial" w:hAnsi="Arial" w:cs="Arial"/>
          <w:b/>
          <w:bCs/>
          <w:sz w:val="24"/>
          <w:szCs w:val="24"/>
        </w:rPr>
        <w:t>ie</w:t>
      </w:r>
      <w:r w:rsidR="004F0668" w:rsidRPr="008E4B02">
        <w:rPr>
          <w:rFonts w:ascii="Arial" w:hAnsi="Arial" w:cs="Arial"/>
          <w:b/>
          <w:bCs/>
          <w:sz w:val="24"/>
          <w:szCs w:val="24"/>
        </w:rPr>
        <w:t xml:space="preserve"> </w:t>
      </w:r>
      <w:r w:rsidR="004F0668">
        <w:rPr>
          <w:rFonts w:ascii="Arial" w:hAnsi="Arial" w:cs="Arial"/>
          <w:b/>
          <w:bCs/>
          <w:sz w:val="24"/>
          <w:szCs w:val="24"/>
        </w:rPr>
        <w:t>ul. Wiejska 17, 46-053 Niwki.</w:t>
      </w:r>
    </w:p>
    <w:p w:rsidR="009B0634" w:rsidRPr="00DE31B6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Dane podmiotu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nazwa /imię i nazwisko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 xml:space="preserve">Siedziba i adres 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>ulica . . . . . . . . . . . . . . . . . . . . .. . . . . . kod . . . . . . . . . . miejscowość . . . . . . . . 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>tel.: . . . . . . . . . . . . . . . . . . . fax: . . . . . . . . . . . . . . . . . . . 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34533">
        <w:rPr>
          <w:rFonts w:ascii="Arial" w:hAnsi="Arial" w:cs="Arial"/>
          <w:b/>
        </w:rPr>
        <w:t>e-mail</w:t>
      </w:r>
      <w:r w:rsidRPr="00734533">
        <w:rPr>
          <w:rFonts w:ascii="Arial" w:hAnsi="Arial" w:cs="Arial"/>
        </w:rPr>
        <w:t xml:space="preserve">: </w:t>
      </w:r>
      <w:r w:rsidRPr="00E8727D">
        <w:rPr>
          <w:rFonts w:ascii="Arial" w:hAnsi="Arial" w:cs="Arial"/>
        </w:rPr>
        <w:t>. . . . . . . . . . . . . . . . . . . . . . . . . . . . . . . . . . . . . . . 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>Oświadczam, że udzielam bezwarunkowej zgody na wykorzystanie informacji oraz utworów stanowiących przedmiot praw autorskich, przekazywanych w trakcie niniejszego dialogu technicznego na potrzeby RCRE związane z przeprowadzeniem zamówienia publicznego.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E872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.........................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E8727D">
        <w:rPr>
          <w:rFonts w:ascii="Arial" w:hAnsi="Arial" w:cs="Arial"/>
        </w:rPr>
        <w:t>...............................................</w:t>
      </w:r>
    </w:p>
    <w:p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sz w:val="18"/>
          <w:szCs w:val="18"/>
        </w:rPr>
      </w:pPr>
      <w:r w:rsidRPr="00E8727D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E8727D">
        <w:rPr>
          <w:rFonts w:ascii="Arial" w:hAnsi="Arial" w:cs="Arial"/>
          <w:i/>
          <w:iCs/>
          <w:sz w:val="18"/>
          <w:szCs w:val="18"/>
        </w:rPr>
        <w:tab/>
      </w:r>
      <w:r w:rsidRPr="00E8727D">
        <w:rPr>
          <w:rFonts w:ascii="Arial" w:hAnsi="Arial" w:cs="Arial"/>
          <w:i/>
          <w:iCs/>
          <w:sz w:val="18"/>
          <w:szCs w:val="18"/>
        </w:rPr>
        <w:tab/>
      </w:r>
      <w:r w:rsidRPr="00E8727D">
        <w:rPr>
          <w:rFonts w:ascii="Arial" w:hAnsi="Arial" w:cs="Arial"/>
          <w:i/>
          <w:iCs/>
          <w:sz w:val="18"/>
          <w:szCs w:val="18"/>
        </w:rPr>
        <w:tab/>
      </w:r>
      <w:r w:rsidRPr="00E8727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E8727D">
        <w:rPr>
          <w:rFonts w:ascii="Arial" w:hAnsi="Arial" w:cs="Arial"/>
          <w:i/>
          <w:iCs/>
          <w:sz w:val="18"/>
          <w:szCs w:val="18"/>
        </w:rPr>
        <w:t xml:space="preserve">Podpis osoby upoważnionej </w:t>
      </w: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617333" w:rsidRPr="009B0634" w:rsidRDefault="00617333" w:rsidP="00C30939">
      <w:pPr>
        <w:spacing w:before="0" w:after="0" w:line="240" w:lineRule="auto"/>
      </w:pPr>
    </w:p>
    <w:sectPr w:rsidR="00617333" w:rsidRPr="009B0634" w:rsidSect="009B0634">
      <w:headerReference w:type="default" r:id="rId12"/>
      <w:footerReference w:type="default" r:id="rId13"/>
      <w:pgSz w:w="11906" w:h="16838" w:code="9"/>
      <w:pgMar w:top="1440" w:right="1418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55" w:rsidRDefault="00F62A55" w:rsidP="002070AA">
      <w:pPr>
        <w:spacing w:before="0" w:after="0" w:line="240" w:lineRule="auto"/>
      </w:pPr>
      <w:r>
        <w:separator/>
      </w:r>
    </w:p>
  </w:endnote>
  <w:endnote w:type="continuationSeparator" w:id="0">
    <w:p w:rsidR="00F62A55" w:rsidRDefault="00F62A5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2AA04C26" wp14:editId="629624A5">
                <wp:extent cx="1219200" cy="647700"/>
                <wp:effectExtent l="0" t="0" r="0" b="0"/>
                <wp:docPr id="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3508BBCA" wp14:editId="2B18F2CD">
                <wp:extent cx="752475" cy="542925"/>
                <wp:effectExtent l="0" t="0" r="9525" b="9525"/>
                <wp:docPr id="8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72761B6" wp14:editId="3CDC68A5">
                <wp:extent cx="1221816" cy="576000"/>
                <wp:effectExtent l="0" t="0" r="0" b="0"/>
                <wp:docPr id="9" name="Obraz 9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EA76093" wp14:editId="2630D10E">
                <wp:extent cx="1495425" cy="552450"/>
                <wp:effectExtent l="0" t="0" r="9525" b="0"/>
                <wp:docPr id="10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jest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55" w:rsidRDefault="00F62A55" w:rsidP="002070AA">
      <w:pPr>
        <w:spacing w:before="0" w:after="0" w:line="240" w:lineRule="auto"/>
      </w:pPr>
      <w:r>
        <w:separator/>
      </w:r>
    </w:p>
  </w:footnote>
  <w:footnote w:type="continuationSeparator" w:id="0">
    <w:p w:rsidR="00F62A55" w:rsidRDefault="00F62A5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 w:rsidR="00115478"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 w:rsidR="00115478"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="00115478" w:rsidRPr="00115478">
            <w:rPr>
              <w:sz w:val="18"/>
              <w:szCs w:val="18"/>
            </w:rPr>
            <w:t>kontakt@rcre.opolskie.pl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2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E1086"/>
    <w:rsid w:val="000E3F42"/>
    <w:rsid w:val="000F6F64"/>
    <w:rsid w:val="00115478"/>
    <w:rsid w:val="00121436"/>
    <w:rsid w:val="0012416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F84"/>
    <w:rsid w:val="00265D83"/>
    <w:rsid w:val="002709EC"/>
    <w:rsid w:val="00271B5A"/>
    <w:rsid w:val="002754D8"/>
    <w:rsid w:val="002769A3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2187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2AF4"/>
    <w:rsid w:val="00415BC2"/>
    <w:rsid w:val="00431A1A"/>
    <w:rsid w:val="00442D9C"/>
    <w:rsid w:val="00443C7D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668"/>
    <w:rsid w:val="004F0709"/>
    <w:rsid w:val="004F7273"/>
    <w:rsid w:val="004F77F6"/>
    <w:rsid w:val="00514DD4"/>
    <w:rsid w:val="0053154B"/>
    <w:rsid w:val="0055150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1419"/>
    <w:rsid w:val="00655657"/>
    <w:rsid w:val="00664E56"/>
    <w:rsid w:val="00666B67"/>
    <w:rsid w:val="00666DFA"/>
    <w:rsid w:val="00667729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70221D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6D38"/>
    <w:rsid w:val="007779A4"/>
    <w:rsid w:val="00784ABD"/>
    <w:rsid w:val="007926E3"/>
    <w:rsid w:val="007A04DE"/>
    <w:rsid w:val="007B477E"/>
    <w:rsid w:val="007D1005"/>
    <w:rsid w:val="007D318C"/>
    <w:rsid w:val="007E1735"/>
    <w:rsid w:val="007E42DE"/>
    <w:rsid w:val="007F515C"/>
    <w:rsid w:val="00800C7D"/>
    <w:rsid w:val="00812BBC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D5F42"/>
    <w:rsid w:val="008E3063"/>
    <w:rsid w:val="008E4B02"/>
    <w:rsid w:val="008E6914"/>
    <w:rsid w:val="008F705A"/>
    <w:rsid w:val="008F75E0"/>
    <w:rsid w:val="0090157D"/>
    <w:rsid w:val="00902C57"/>
    <w:rsid w:val="00906502"/>
    <w:rsid w:val="00911F1D"/>
    <w:rsid w:val="00932EAE"/>
    <w:rsid w:val="0094122B"/>
    <w:rsid w:val="00944505"/>
    <w:rsid w:val="00946C9D"/>
    <w:rsid w:val="00950559"/>
    <w:rsid w:val="009546CF"/>
    <w:rsid w:val="0095686F"/>
    <w:rsid w:val="0096303C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D064F"/>
    <w:rsid w:val="009D2CD1"/>
    <w:rsid w:val="009D7BD0"/>
    <w:rsid w:val="009E2096"/>
    <w:rsid w:val="009E5BC8"/>
    <w:rsid w:val="009E71FD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34CB"/>
    <w:rsid w:val="00B67BFE"/>
    <w:rsid w:val="00B77574"/>
    <w:rsid w:val="00B81619"/>
    <w:rsid w:val="00B92DB7"/>
    <w:rsid w:val="00B93E46"/>
    <w:rsid w:val="00B9784E"/>
    <w:rsid w:val="00BA0680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30939"/>
    <w:rsid w:val="00C31410"/>
    <w:rsid w:val="00C50272"/>
    <w:rsid w:val="00C5234D"/>
    <w:rsid w:val="00C53EFD"/>
    <w:rsid w:val="00C626E8"/>
    <w:rsid w:val="00C67507"/>
    <w:rsid w:val="00C74E2B"/>
    <w:rsid w:val="00C81321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366B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DF55F5"/>
    <w:rsid w:val="00E032E2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753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kowalewski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kowalewski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2F7D-071A-4A1A-A626-0E8013E3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10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6942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5</cp:revision>
  <cp:lastPrinted>2013-04-15T07:23:00Z</cp:lastPrinted>
  <dcterms:created xsi:type="dcterms:W3CDTF">2013-04-15T08:34:00Z</dcterms:created>
  <dcterms:modified xsi:type="dcterms:W3CDTF">2013-04-15T09:32:00Z</dcterms:modified>
</cp:coreProperties>
</file>