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7E081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 do SIWZ</w:t>
      </w: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opis przedmiotu zamówienia do części I, II, III, IV</w:t>
      </w:r>
    </w:p>
    <w:p w:rsidR="007E081E" w:rsidRDefault="007E081E" w:rsidP="007E081E">
      <w:pPr>
        <w:rPr>
          <w:color w:val="FF0000"/>
        </w:rPr>
      </w:pPr>
    </w:p>
    <w:p w:rsidR="007E081E" w:rsidRDefault="007E081E" w:rsidP="007E081E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usługa polegająca na organizacji szkolenia i pełnieniu funkcji nauczyciela prowadzącego zajęcia dla nauczycieli zatrudnionych w szkołach i placówkach oświatowych usytuowanych na obszarach wiejskich województwa opolskiego, w ramach projektu pod nazwą: „Kompetentne kadry oświaty kapitałem regionu III”, współfinansowanego ze środków Europejskiego Funduszu Społecznego (EFS) w ramach Działania 9.4 Programu Operacyjnego Kapitał Ludzki.</w:t>
      </w:r>
    </w:p>
    <w:p w:rsidR="007E081E" w:rsidRDefault="007E081E" w:rsidP="007E081E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 prowadzący zajęcia dla nauczycieli będzie odpowiadał za rekrutację, przygotowanie scenariusza oraz realizację i dokumentację zajęć dla nauczycieli, zgodnie z wymaganiami, warunkami i założeniami projektu. </w:t>
      </w:r>
    </w:p>
    <w:p w:rsidR="007E081E" w:rsidRDefault="007E081E" w:rsidP="007E081E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do przeprowadzenia kursu zgodnie z zamawianą tematyką, w podanym terminie i określonym miejscu.</w:t>
      </w:r>
    </w:p>
    <w:p w:rsidR="007E081E" w:rsidRDefault="007E081E" w:rsidP="007E081E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obowiązki nauczyciela prowadzącego: 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rekrutacja co</w:t>
      </w:r>
      <w:proofErr w:type="gramEnd"/>
      <w:r>
        <w:rPr>
          <w:rFonts w:ascii="Calibri" w:hAnsi="Calibri" w:cs="Calibri"/>
        </w:rPr>
        <w:t xml:space="preserve"> najmniej 12 nauczycieli zgodnie z wymaganiami, warunkami i założeniami projektu do udziału w projekcie (nauczyciele zatrudnieni w szkołach i placówkach oświatowych usytuowanych na obszarach wiejskich województwa opolskiego, którzy do tej pory nie otrzymali wsparcia w ramach Działania 9.4 POKL, tj. nie korzystali do tej pory z żadnych kursów doskonalących dla nauczycieli w ramach projektów dofinansowanych z Europejskiego Funduszu Społecznego (EFS) w ramach Działania 9.4 Programu Operacyjnego Kapitał Ludzki. Udział w szkoleniach może się odbywać wyłącznie poza godzinami pracy uczestników szkolenia), uczestnictwo w zajęciach dla nauczycieli jest nieodpłatne. Wykonawca od uczestników szkoleń nie może pobierać żadnych opłat.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zebranie</w:t>
      </w:r>
      <w:proofErr w:type="gramEnd"/>
      <w:r>
        <w:rPr>
          <w:rFonts w:ascii="Calibri" w:hAnsi="Calibri" w:cs="Calibri"/>
        </w:rPr>
        <w:t xml:space="preserve"> wypełnionej dokumentacji szkoleniowej od każdego zrekrutowanego uczestnika i przedstawieniu jej do zaakceptowania kierownikowi projektu nie później niż 7 dni przed rozpoczęciem zajęć, celem uzyskania zgody na realizację szkolenia. Dokumentacja szkoleniowa znajduje się do wglądu na stronie http</w:t>
      </w:r>
      <w:proofErr w:type="gramStart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rzimek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wodip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opole</w:t>
      </w:r>
      <w:proofErr w:type="gramEnd"/>
      <w:r>
        <w:rPr>
          <w:rFonts w:ascii="Calibri" w:hAnsi="Calibri" w:cs="Calibri"/>
        </w:rPr>
        <w:t>.pl</w:t>
      </w:r>
      <w:proofErr w:type="spellEnd"/>
      <w:r>
        <w:rPr>
          <w:rFonts w:ascii="Calibri" w:hAnsi="Calibri" w:cs="Calibri"/>
        </w:rPr>
        <w:t xml:space="preserve">/projekt2012/, </w:t>
      </w:r>
      <w:proofErr w:type="gramStart"/>
      <w:r>
        <w:rPr>
          <w:rFonts w:ascii="Calibri" w:hAnsi="Calibri" w:cs="Calibri"/>
        </w:rPr>
        <w:t>zakładka  „Dokumentacja</w:t>
      </w:r>
      <w:proofErr w:type="gramEnd"/>
      <w:r>
        <w:rPr>
          <w:rFonts w:ascii="Calibri" w:hAnsi="Calibri" w:cs="Calibri"/>
        </w:rPr>
        <w:t xml:space="preserve"> szkoleniowa” i obejmuje:</w:t>
      </w:r>
    </w:p>
    <w:p w:rsidR="007E081E" w:rsidRDefault="007E081E" w:rsidP="007E081E">
      <w:pPr>
        <w:pStyle w:val="Akapitzlist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Regulamin rekrutacji</w:t>
      </w:r>
    </w:p>
    <w:p w:rsidR="007E081E" w:rsidRDefault="007E081E" w:rsidP="007E081E">
      <w:pPr>
        <w:pStyle w:val="Akapitzlist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Formularz zgłoszeniowy</w:t>
      </w:r>
    </w:p>
    <w:p w:rsidR="007E081E" w:rsidRDefault="007E081E" w:rsidP="007E081E">
      <w:pPr>
        <w:pStyle w:val="Akapitzlist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Umowa o naukę – udział w projekcie</w:t>
      </w:r>
    </w:p>
    <w:p w:rsidR="007E081E" w:rsidRDefault="007E081E" w:rsidP="007E081E">
      <w:pPr>
        <w:pStyle w:val="Akapitzlist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Oświadczenie uczestnika o wyrażeniu zgody na przetwarzanie danych osobowych</w:t>
      </w:r>
    </w:p>
    <w:p w:rsidR="007E081E" w:rsidRDefault="007E081E" w:rsidP="007E081E">
      <w:pPr>
        <w:pStyle w:val="Akapitzlist"/>
        <w:numPr>
          <w:ilvl w:val="2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Zaświadczenie o zatrudnieniu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wynajęcie</w:t>
      </w:r>
      <w:proofErr w:type="gramEnd"/>
      <w:r>
        <w:rPr>
          <w:rFonts w:ascii="Calibri" w:hAnsi="Calibri" w:cs="Calibri"/>
        </w:rPr>
        <w:t xml:space="preserve"> i przygotowanie za porozumieniem i zgodą właściciela, pomieszczeń niezbędnych do przeprowadzenia szkolenia, oraz uzgodnienie terminów zajęć poza godzinami pracy uczestników szkolenia w dni robocze,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zapewnienie</w:t>
      </w:r>
      <w:proofErr w:type="gramEnd"/>
      <w:r>
        <w:rPr>
          <w:rFonts w:ascii="Calibri" w:hAnsi="Calibri" w:cs="Calibri"/>
        </w:rPr>
        <w:t xml:space="preserve"> w trakcie zajęć 1 komputera na 1 uczestnika ze stałym dostępem do </w:t>
      </w:r>
      <w:proofErr w:type="spellStart"/>
      <w:r>
        <w:rPr>
          <w:rFonts w:ascii="Calibri" w:hAnsi="Calibri" w:cs="Calibri"/>
        </w:rPr>
        <w:t>internetu</w:t>
      </w:r>
      <w:proofErr w:type="spellEnd"/>
      <w:r>
        <w:rPr>
          <w:rFonts w:ascii="Calibri" w:hAnsi="Calibri" w:cs="Calibri"/>
        </w:rPr>
        <w:t xml:space="preserve"> i niezbędnym do realizacji szkolenia oprogramowaniem,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osobiste</w:t>
      </w:r>
      <w:proofErr w:type="gramEnd"/>
      <w:r>
        <w:rPr>
          <w:rFonts w:ascii="Calibri" w:hAnsi="Calibri" w:cs="Calibri"/>
        </w:rPr>
        <w:t xml:space="preserve"> odebranie w siedzibie projektu kompletu materiałów szkoleniowych dla uczestników, dokumentów szkoleniowych, teczki kursu i podpisanie niezbędnych dokumentów przed pierwszym terminem zajęć, materiały dla uczestników szkoleń są nieodpłatne.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opracowanie</w:t>
      </w:r>
      <w:proofErr w:type="gramEnd"/>
      <w:r>
        <w:rPr>
          <w:rFonts w:ascii="Calibri" w:hAnsi="Calibri" w:cs="Calibri"/>
        </w:rPr>
        <w:t xml:space="preserve"> scenariusza na 40h zajęć, 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przygotowanie</w:t>
      </w:r>
      <w:proofErr w:type="gramEnd"/>
      <w:r>
        <w:rPr>
          <w:rFonts w:ascii="Calibri" w:hAnsi="Calibri" w:cs="Calibri"/>
        </w:rPr>
        <w:t xml:space="preserve"> 15-30 stronnicowych materiałów pomocniczych obejmujących tematykę szkolenia. Dostarczenie przygotowanego materiału pomocniczego w postaci elektronicznej do </w:t>
      </w:r>
      <w:proofErr w:type="gramStart"/>
      <w:r>
        <w:rPr>
          <w:rFonts w:ascii="Calibri" w:hAnsi="Calibri" w:cs="Calibri"/>
        </w:rPr>
        <w:t>Zamawiającego co</w:t>
      </w:r>
      <w:proofErr w:type="gramEnd"/>
      <w:r>
        <w:rPr>
          <w:rFonts w:ascii="Calibri" w:hAnsi="Calibri" w:cs="Calibri"/>
        </w:rPr>
        <w:t xml:space="preserve"> najmniej 10 dni przed szkoleniem, a następnie odebranie wydrukowanych materiałów pomocniczych przed pierwszymi zajęciami, materiały dla uczestników szkoleń są nieodpłatne.</w:t>
      </w:r>
    </w:p>
    <w:p w:rsidR="007E081E" w:rsidRP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bookmarkStart w:id="0" w:name="_GoBack"/>
      <w:bookmarkEnd w:id="0"/>
      <w:proofErr w:type="gramStart"/>
      <w:r w:rsidRPr="007E081E">
        <w:rPr>
          <w:rFonts w:ascii="Calibri" w:hAnsi="Calibri" w:cs="Calibri"/>
        </w:rPr>
        <w:t>przeprowadzenie</w:t>
      </w:r>
      <w:proofErr w:type="gramEnd"/>
      <w:r w:rsidRPr="007E081E">
        <w:rPr>
          <w:rFonts w:ascii="Calibri" w:hAnsi="Calibri" w:cs="Calibri"/>
        </w:rPr>
        <w:t xml:space="preserve"> 40h zajęć. W tym: 25h stacjonarnych oraz 15h e-learningu,</w:t>
      </w:r>
    </w:p>
    <w:p w:rsidR="007E081E" w:rsidRP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 w:rsidRPr="007E081E">
        <w:rPr>
          <w:rFonts w:ascii="Calibri" w:hAnsi="Calibri" w:cs="Calibri"/>
        </w:rPr>
        <w:t>w</w:t>
      </w:r>
      <w:proofErr w:type="gramEnd"/>
      <w:r w:rsidRPr="007E081E">
        <w:rPr>
          <w:rFonts w:ascii="Calibri" w:hAnsi="Calibri" w:cs="Calibri"/>
        </w:rPr>
        <w:t xml:space="preserve"> ramach 15h zajęć e-</w:t>
      </w:r>
      <w:proofErr w:type="spellStart"/>
      <w:r w:rsidRPr="007E081E">
        <w:rPr>
          <w:rFonts w:ascii="Calibri" w:hAnsi="Calibri" w:cs="Calibri"/>
        </w:rPr>
        <w:t>learningowych</w:t>
      </w:r>
      <w:proofErr w:type="spellEnd"/>
      <w:r w:rsidRPr="007E081E">
        <w:rPr>
          <w:rFonts w:ascii="Calibri" w:hAnsi="Calibri" w:cs="Calibri"/>
        </w:rPr>
        <w:t xml:space="preserve"> należy przygotować oraz umieścić na platformie e-</w:t>
      </w:r>
      <w:proofErr w:type="spellStart"/>
      <w:r w:rsidRPr="007E081E">
        <w:rPr>
          <w:rFonts w:ascii="Calibri" w:hAnsi="Calibri" w:cs="Calibri"/>
        </w:rPr>
        <w:t>learningowej</w:t>
      </w:r>
      <w:proofErr w:type="spellEnd"/>
      <w:r w:rsidRPr="007E081E">
        <w:rPr>
          <w:rFonts w:ascii="Calibri" w:hAnsi="Calibri" w:cs="Calibri"/>
        </w:rPr>
        <w:t xml:space="preserve"> ćwiczenia dodatkowe dla uczestników szkolenia; a także wyznaczyć 15h konsultacji on-</w:t>
      </w:r>
      <w:proofErr w:type="spellStart"/>
      <w:r w:rsidRPr="007E081E">
        <w:rPr>
          <w:rFonts w:ascii="Calibri" w:hAnsi="Calibri" w:cs="Calibri"/>
        </w:rPr>
        <w:t>line</w:t>
      </w:r>
      <w:proofErr w:type="spellEnd"/>
      <w:r w:rsidRPr="007E081E">
        <w:rPr>
          <w:rFonts w:ascii="Calibri" w:hAnsi="Calibri" w:cs="Calibri"/>
        </w:rPr>
        <w:t xml:space="preserve"> na platformie e-</w:t>
      </w:r>
      <w:proofErr w:type="spellStart"/>
      <w:r w:rsidRPr="007E081E">
        <w:rPr>
          <w:rFonts w:ascii="Calibri" w:hAnsi="Calibri" w:cs="Calibri"/>
        </w:rPr>
        <w:t>learningowej</w:t>
      </w:r>
      <w:proofErr w:type="spellEnd"/>
      <w:r w:rsidRPr="007E081E">
        <w:rPr>
          <w:rFonts w:ascii="Calibri" w:hAnsi="Calibri" w:cs="Calibri"/>
        </w:rPr>
        <w:t>. Platformę e-</w:t>
      </w:r>
      <w:proofErr w:type="spellStart"/>
      <w:r w:rsidRPr="007E081E">
        <w:rPr>
          <w:rFonts w:ascii="Calibri" w:hAnsi="Calibri" w:cs="Calibri"/>
        </w:rPr>
        <w:t>learningową</w:t>
      </w:r>
      <w:proofErr w:type="spellEnd"/>
      <w:r w:rsidRPr="007E081E">
        <w:rPr>
          <w:rFonts w:ascii="Calibri" w:hAnsi="Calibri" w:cs="Calibri"/>
        </w:rPr>
        <w:t xml:space="preserve"> zapewnia Zamawiający. 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regularne</w:t>
      </w:r>
      <w:proofErr w:type="gramEnd"/>
      <w:r>
        <w:rPr>
          <w:rFonts w:ascii="Calibri" w:hAnsi="Calibri" w:cs="Calibri"/>
        </w:rPr>
        <w:t xml:space="preserve"> wypełnianie dokumentacji szkoleniowej i teczki kursu dostarczonych przez Zamawiającego,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wydawanie</w:t>
      </w:r>
      <w:proofErr w:type="gramEnd"/>
      <w:r>
        <w:rPr>
          <w:rFonts w:ascii="Calibri" w:hAnsi="Calibri" w:cs="Calibri"/>
        </w:rPr>
        <w:t xml:space="preserve"> uczestnikom zajęć w trakcie przerw artykułów spożywczych zapewnionych przez Zamawiającego. Sposób przekazania przez Zamawiającego artykułów spożywczych należy </w:t>
      </w:r>
      <w:proofErr w:type="gramStart"/>
      <w:r>
        <w:rPr>
          <w:rFonts w:ascii="Calibri" w:hAnsi="Calibri" w:cs="Calibri"/>
        </w:rPr>
        <w:t>uzgodnić co</w:t>
      </w:r>
      <w:proofErr w:type="gramEnd"/>
      <w:r>
        <w:rPr>
          <w:rFonts w:ascii="Calibri" w:hAnsi="Calibri" w:cs="Calibri"/>
        </w:rPr>
        <w:t xml:space="preserve"> najmniej na 7 dni roboczych przed rozpoczęciem szkolenia. Artykuły spożywcze dla uczestników szkolenia są nieodpłatne.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dokumentowanie</w:t>
      </w:r>
      <w:proofErr w:type="gramEnd"/>
      <w:r>
        <w:rPr>
          <w:rFonts w:ascii="Calibri" w:hAnsi="Calibri" w:cs="Calibri"/>
        </w:rPr>
        <w:t xml:space="preserve"> prowadzonych zajęć, 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przygotowanie</w:t>
      </w:r>
      <w:proofErr w:type="gramEnd"/>
      <w:r>
        <w:rPr>
          <w:rFonts w:ascii="Calibri" w:hAnsi="Calibri" w:cs="Calibri"/>
        </w:rPr>
        <w:t xml:space="preserve"> sprawozdania z przeprowadzonych działań w szkole,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zgranie</w:t>
      </w:r>
      <w:proofErr w:type="gramEnd"/>
      <w:r>
        <w:rPr>
          <w:rFonts w:ascii="Calibri" w:hAnsi="Calibri" w:cs="Calibri"/>
        </w:rPr>
        <w:t xml:space="preserve"> z platformy e-</w:t>
      </w:r>
      <w:proofErr w:type="spellStart"/>
      <w:r>
        <w:rPr>
          <w:rFonts w:ascii="Calibri" w:hAnsi="Calibri" w:cs="Calibri"/>
        </w:rPr>
        <w:t>learningowej</w:t>
      </w:r>
      <w:proofErr w:type="spellEnd"/>
      <w:r>
        <w:rPr>
          <w:rFonts w:ascii="Calibri" w:hAnsi="Calibri" w:cs="Calibri"/>
        </w:rPr>
        <w:t xml:space="preserve"> wszystkich umieszczonych materiałów pomocniczych, treści zadań, ćwiczeń, prac wykonanych przez uczestników, i innych oraz dostarczenie tych materiałów na płycie kompaktowej do Zamawiającego,</w:t>
      </w:r>
    </w:p>
    <w:p w:rsidR="007E081E" w:rsidRDefault="007E081E" w:rsidP="007E081E">
      <w:pPr>
        <w:pStyle w:val="Akapitzlist"/>
        <w:numPr>
          <w:ilvl w:val="1"/>
          <w:numId w:val="9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dostarczenie</w:t>
      </w:r>
      <w:proofErr w:type="gramEnd"/>
      <w:r>
        <w:rPr>
          <w:rFonts w:ascii="Calibri" w:hAnsi="Calibri" w:cs="Calibri"/>
        </w:rPr>
        <w:t xml:space="preserve"> do siedziby projektu kompletu poprawnie wypełnionej dokumentacji szkoleniowej i teczki kursu.</w:t>
      </w:r>
    </w:p>
    <w:p w:rsidR="007E081E" w:rsidRDefault="007E081E" w:rsidP="007E081E">
      <w:pPr>
        <w:pStyle w:val="Akapitzlist"/>
        <w:ind w:left="0"/>
        <w:rPr>
          <w:rFonts w:ascii="Calibri" w:hAnsi="Calibri" w:cs="Calibri"/>
        </w:rPr>
      </w:pPr>
    </w:p>
    <w:sectPr w:rsidR="007E081E" w:rsidSect="006A10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7C" w:rsidRDefault="00D6107C">
      <w:r>
        <w:separator/>
      </w:r>
    </w:p>
  </w:endnote>
  <w:endnote w:type="continuationSeparator" w:id="0">
    <w:p w:rsidR="00D6107C" w:rsidRDefault="00D6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E4" w:rsidRPr="006128E1" w:rsidRDefault="00074BE4" w:rsidP="00516BD2">
    <w:pPr>
      <w:pStyle w:val="Stopka"/>
      <w:pBdr>
        <w:top w:val="single" w:sz="4" w:space="1" w:color="auto"/>
      </w:pBdr>
      <w:ind w:left="-360"/>
      <w:jc w:val="center"/>
      <w:rPr>
        <w:rFonts w:ascii="Calibri" w:hAnsi="Calibri" w:cs="Calibri"/>
        <w:i/>
        <w:iCs/>
        <w:sz w:val="16"/>
        <w:szCs w:val="16"/>
      </w:rPr>
    </w:pPr>
    <w:r w:rsidRPr="006128E1">
      <w:rPr>
        <w:rFonts w:ascii="Calibri" w:hAnsi="Calibri" w:cs="Calibri"/>
        <w:sz w:val="16"/>
        <w:szCs w:val="16"/>
      </w:rPr>
      <w:t>Projekt dofinansowany ze środków Unii Europejskiej z Europejskiego Funduszu Społecznego, w ramach Programu Operacyjnego Kapitał Ludzki</w:t>
    </w:r>
    <w:r w:rsidRPr="006128E1">
      <w:rPr>
        <w:rFonts w:ascii="Calibri" w:hAnsi="Calibri" w:cs="Calibri"/>
        <w:sz w:val="16"/>
        <w:szCs w:val="16"/>
      </w:rPr>
      <w:br/>
      <w:t xml:space="preserve">Dz. 9.4 </w:t>
    </w:r>
    <w:r w:rsidRPr="006128E1">
      <w:rPr>
        <w:rFonts w:ascii="Calibri" w:hAnsi="Calibri" w:cs="Calibri"/>
        <w:i/>
        <w:iCs/>
        <w:sz w:val="16"/>
        <w:szCs w:val="16"/>
      </w:rPr>
      <w:t>„ Wysoko wykwalifikowane kadry systemu oświaty”</w:t>
    </w:r>
  </w:p>
  <w:p w:rsidR="00074BE4" w:rsidRDefault="00074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7C" w:rsidRDefault="00D6107C">
      <w:r>
        <w:separator/>
      </w:r>
    </w:p>
  </w:footnote>
  <w:footnote w:type="continuationSeparator" w:id="0">
    <w:p w:rsidR="00D6107C" w:rsidRDefault="00D6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9" w:type="dxa"/>
      <w:tblInd w:w="2" w:type="dxa"/>
      <w:tblLayout w:type="fixed"/>
      <w:tblLook w:val="01E0" w:firstRow="1" w:lastRow="1" w:firstColumn="1" w:lastColumn="1" w:noHBand="0" w:noVBand="0"/>
    </w:tblPr>
    <w:tblGrid>
      <w:gridCol w:w="3556"/>
      <w:gridCol w:w="3119"/>
      <w:gridCol w:w="1417"/>
      <w:gridCol w:w="2977"/>
    </w:tblGrid>
    <w:tr w:rsidR="00074BE4" w:rsidRPr="00092705">
      <w:tc>
        <w:tcPr>
          <w:tcW w:w="3556" w:type="dxa"/>
          <w:vAlign w:val="center"/>
        </w:tcPr>
        <w:p w:rsidR="00074BE4" w:rsidRPr="005A138B" w:rsidRDefault="00D6107C" w:rsidP="001D5440">
          <w:pPr>
            <w:pStyle w:val="Nagwek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alt="znak_KAPITAL_LUDZKI" style="width:102.75pt;height:37.5pt;visibility:visible">
                <v:imagedata r:id="rId1" o:title="" croptop="11398f" cropbottom="11244f" cropleft="5246f" cropright="5246f"/>
              </v:shape>
            </w:pict>
          </w:r>
        </w:p>
      </w:tc>
      <w:tc>
        <w:tcPr>
          <w:tcW w:w="3119" w:type="dxa"/>
          <w:vAlign w:val="center"/>
        </w:tcPr>
        <w:p w:rsidR="00074BE4" w:rsidRDefault="00D6107C" w:rsidP="001D5440">
          <w:pPr>
            <w:pStyle w:val="Nagwek"/>
            <w:ind w:right="175"/>
            <w:jc w:val="center"/>
          </w:pPr>
          <w:r>
            <w:rPr>
              <w:noProof/>
            </w:rPr>
            <w:pict>
              <v:shape id="_x0000_i1026" type="#_x0000_t75" style="width:88.5pt;height:40.5pt;visibility:visible">
                <v:imagedata r:id="rId2" o:title=""/>
              </v:shape>
            </w:pict>
          </w:r>
        </w:p>
      </w:tc>
      <w:tc>
        <w:tcPr>
          <w:tcW w:w="1417" w:type="dxa"/>
          <w:vAlign w:val="center"/>
        </w:tcPr>
        <w:p w:rsidR="00074BE4" w:rsidRPr="00092705" w:rsidRDefault="00D6107C" w:rsidP="001D5440">
          <w:pPr>
            <w:jc w:val="center"/>
            <w:rPr>
              <w:rFonts w:ascii="Arial Narrow" w:hAnsi="Arial Narrow" w:cs="Arial Narrow"/>
              <w:b/>
              <w:bCs/>
              <w:color w:val="0000FF"/>
              <w:sz w:val="18"/>
              <w:szCs w:val="18"/>
            </w:rPr>
          </w:pPr>
          <w:r>
            <w:rPr>
              <w:rFonts w:ascii="Arial Narrow" w:hAnsi="Arial Narrow" w:cs="Arial Narrow"/>
              <w:b/>
              <w:bCs/>
              <w:noProof/>
              <w:color w:val="0000FF"/>
              <w:sz w:val="18"/>
              <w:szCs w:val="18"/>
            </w:rPr>
            <w:pict>
              <v:shape id="Obraz 2" o:spid="_x0000_i1027" type="#_x0000_t75" alt="LOGO" style="width:39pt;height:46.5pt;visibility:visible">
                <v:imagedata r:id="rId3" o:title=""/>
              </v:shape>
            </w:pict>
          </w:r>
        </w:p>
      </w:tc>
      <w:tc>
        <w:tcPr>
          <w:tcW w:w="2977" w:type="dxa"/>
          <w:vAlign w:val="center"/>
        </w:tcPr>
        <w:p w:rsidR="00074BE4" w:rsidRPr="00387BFB" w:rsidRDefault="00D6107C" w:rsidP="001D5440">
          <w:pPr>
            <w:pStyle w:val="Nagwek"/>
            <w:jc w:val="right"/>
          </w:pPr>
          <w:r>
            <w:rPr>
              <w:noProof/>
            </w:rPr>
            <w:pict>
              <v:shape id="_x0000_i1028" type="#_x0000_t75" alt="UE+EFS_L-kolor" style="width:112.5pt;height:43.5pt;visibility:visible">
                <v:imagedata r:id="rId4" o:title=""/>
              </v:shape>
            </w:pict>
          </w:r>
        </w:p>
      </w:tc>
    </w:tr>
    <w:tr w:rsidR="00074BE4" w:rsidRPr="00E27319">
      <w:tblPrEx>
        <w:tblLook w:val="00A0" w:firstRow="1" w:lastRow="0" w:firstColumn="1" w:lastColumn="0" w:noHBand="0" w:noVBand="0"/>
      </w:tblPrEx>
      <w:tc>
        <w:tcPr>
          <w:tcW w:w="11069" w:type="dxa"/>
          <w:gridSpan w:val="4"/>
        </w:tcPr>
        <w:p w:rsidR="00074BE4" w:rsidRPr="00D65EF8" w:rsidRDefault="00074BE4" w:rsidP="001D5440">
          <w:pPr>
            <w:pStyle w:val="Nagwek"/>
            <w:jc w:val="center"/>
            <w:rPr>
              <w:rStyle w:val="title04"/>
              <w:rFonts w:ascii="Calibri" w:hAnsi="Calibri" w:cs="Calibri"/>
              <w:b/>
              <w:bCs/>
            </w:rPr>
          </w:pPr>
          <w:r w:rsidRPr="00067E61">
            <w:rPr>
              <w:rStyle w:val="title04"/>
              <w:rFonts w:ascii="Calibri" w:hAnsi="Calibri" w:cs="Calibri"/>
              <w:b/>
              <w:bCs/>
            </w:rPr>
            <w:t xml:space="preserve">Projekt nr POKL.09.04.00-16-010/11 </w:t>
          </w:r>
          <w:proofErr w:type="gramStart"/>
          <w:r w:rsidRPr="00067E61">
            <w:rPr>
              <w:rStyle w:val="title04"/>
              <w:rFonts w:ascii="Calibri" w:hAnsi="Calibri" w:cs="Calibri"/>
              <w:b/>
              <w:bCs/>
            </w:rPr>
            <w:t>pn</w:t>
          </w:r>
          <w:proofErr w:type="gramEnd"/>
          <w:r w:rsidRPr="00067E61">
            <w:rPr>
              <w:rStyle w:val="title04"/>
              <w:rFonts w:ascii="Calibri" w:hAnsi="Calibri" w:cs="Calibri"/>
              <w:b/>
              <w:bCs/>
            </w:rPr>
            <w:t>. „Kompetentne kadry oświaty kapitałem regionu III”</w:t>
          </w:r>
        </w:p>
        <w:p w:rsidR="00074BE4" w:rsidRPr="00092705" w:rsidRDefault="00D6107C" w:rsidP="001D5440">
          <w:pPr>
            <w:pStyle w:val="Nagwek"/>
            <w:jc w:val="center"/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</w:rPr>
          </w:pPr>
          <w:r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</w:rPr>
            <w:pict>
              <v:shape id="_x0000_i1029" type="#_x0000_t75" style="width:705.25pt;height:4pt" o:hrpct="0" o:hralign="center" o:hr="t">
                <v:imagedata r:id="rId5" o:title=""/>
              </v:shape>
            </w:pict>
          </w:r>
        </w:p>
      </w:tc>
    </w:tr>
  </w:tbl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B6A"/>
    <w:rsid w:val="00007C24"/>
    <w:rsid w:val="00014C1A"/>
    <w:rsid w:val="00051338"/>
    <w:rsid w:val="00067E61"/>
    <w:rsid w:val="00074BE4"/>
    <w:rsid w:val="00092705"/>
    <w:rsid w:val="000C2895"/>
    <w:rsid w:val="00114EB7"/>
    <w:rsid w:val="0014070C"/>
    <w:rsid w:val="00151539"/>
    <w:rsid w:val="0015502B"/>
    <w:rsid w:val="00161690"/>
    <w:rsid w:val="00175EEE"/>
    <w:rsid w:val="001A5B59"/>
    <w:rsid w:val="001D5440"/>
    <w:rsid w:val="0022292B"/>
    <w:rsid w:val="00262AC9"/>
    <w:rsid w:val="00277910"/>
    <w:rsid w:val="00286844"/>
    <w:rsid w:val="002A21E8"/>
    <w:rsid w:val="00310A20"/>
    <w:rsid w:val="00335232"/>
    <w:rsid w:val="003818E0"/>
    <w:rsid w:val="00387BFB"/>
    <w:rsid w:val="00394390"/>
    <w:rsid w:val="003B3C87"/>
    <w:rsid w:val="003F18D5"/>
    <w:rsid w:val="00404A91"/>
    <w:rsid w:val="00405B5D"/>
    <w:rsid w:val="0048138B"/>
    <w:rsid w:val="00501BC1"/>
    <w:rsid w:val="00505722"/>
    <w:rsid w:val="00506792"/>
    <w:rsid w:val="00516BD2"/>
    <w:rsid w:val="005500A0"/>
    <w:rsid w:val="005537A2"/>
    <w:rsid w:val="0055638E"/>
    <w:rsid w:val="00557B6A"/>
    <w:rsid w:val="005A138B"/>
    <w:rsid w:val="005B4C6F"/>
    <w:rsid w:val="006128E1"/>
    <w:rsid w:val="00674512"/>
    <w:rsid w:val="006954C8"/>
    <w:rsid w:val="006A1021"/>
    <w:rsid w:val="006F4406"/>
    <w:rsid w:val="00705DD3"/>
    <w:rsid w:val="007179CB"/>
    <w:rsid w:val="00745450"/>
    <w:rsid w:val="00763542"/>
    <w:rsid w:val="007A6FDD"/>
    <w:rsid w:val="007E081E"/>
    <w:rsid w:val="007E16ED"/>
    <w:rsid w:val="00800998"/>
    <w:rsid w:val="008309D7"/>
    <w:rsid w:val="0083709D"/>
    <w:rsid w:val="008A4854"/>
    <w:rsid w:val="008C6FD6"/>
    <w:rsid w:val="008D0130"/>
    <w:rsid w:val="008E3FA2"/>
    <w:rsid w:val="00954C91"/>
    <w:rsid w:val="00993CAD"/>
    <w:rsid w:val="00996CFC"/>
    <w:rsid w:val="009C23AC"/>
    <w:rsid w:val="009C79B8"/>
    <w:rsid w:val="00A20C44"/>
    <w:rsid w:val="00A276E2"/>
    <w:rsid w:val="00AC7330"/>
    <w:rsid w:val="00AF156E"/>
    <w:rsid w:val="00B00B85"/>
    <w:rsid w:val="00B30851"/>
    <w:rsid w:val="00B70BBB"/>
    <w:rsid w:val="00B90FB9"/>
    <w:rsid w:val="00B95D2F"/>
    <w:rsid w:val="00BD6A54"/>
    <w:rsid w:val="00C11110"/>
    <w:rsid w:val="00C11589"/>
    <w:rsid w:val="00C21326"/>
    <w:rsid w:val="00C33C04"/>
    <w:rsid w:val="00C45AE0"/>
    <w:rsid w:val="00C53E44"/>
    <w:rsid w:val="00C7286C"/>
    <w:rsid w:val="00C93517"/>
    <w:rsid w:val="00CF230A"/>
    <w:rsid w:val="00D52968"/>
    <w:rsid w:val="00D6107C"/>
    <w:rsid w:val="00D65EF8"/>
    <w:rsid w:val="00D95250"/>
    <w:rsid w:val="00D9751B"/>
    <w:rsid w:val="00DA570F"/>
    <w:rsid w:val="00DD67AB"/>
    <w:rsid w:val="00E27319"/>
    <w:rsid w:val="00E46BB4"/>
    <w:rsid w:val="00E7013D"/>
    <w:rsid w:val="00F011D2"/>
    <w:rsid w:val="00F02378"/>
    <w:rsid w:val="00F15D59"/>
    <w:rsid w:val="00F43B95"/>
    <w:rsid w:val="00F7669A"/>
    <w:rsid w:val="00F943FC"/>
    <w:rsid w:val="00FA05CF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subject/>
  <dc:creator>Roland</dc:creator>
  <cp:keywords/>
  <dc:description/>
  <cp:lastModifiedBy>Małgorzata Hejduk</cp:lastModifiedBy>
  <cp:revision>9</cp:revision>
  <dcterms:created xsi:type="dcterms:W3CDTF">2012-07-23T19:19:00Z</dcterms:created>
  <dcterms:modified xsi:type="dcterms:W3CDTF">2012-12-18T08:07:00Z</dcterms:modified>
</cp:coreProperties>
</file>