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544263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5E2148" w:rsidRPr="005E2148">
        <w:rPr>
          <w:rFonts w:ascii="Arial" w:eastAsia="Calibri" w:hAnsi="Arial" w:cs="Arial"/>
          <w:sz w:val="22"/>
          <w:szCs w:val="22"/>
        </w:rPr>
        <w:t>145</w:t>
      </w:r>
      <w:r w:rsidRPr="005E2148">
        <w:rPr>
          <w:rFonts w:ascii="Arial" w:eastAsia="Calibri" w:hAnsi="Arial" w:cs="Arial"/>
          <w:sz w:val="22"/>
          <w:szCs w:val="22"/>
        </w:rPr>
        <w:t>/</w:t>
      </w:r>
      <w:r w:rsidRPr="00795775">
        <w:rPr>
          <w:rFonts w:ascii="Arial" w:eastAsia="Calibri" w:hAnsi="Arial" w:cs="Arial"/>
          <w:sz w:val="22"/>
          <w:szCs w:val="22"/>
        </w:rPr>
        <w:t>ZP/RCRE/POKL9.4/2013</w:t>
      </w:r>
      <w:r w:rsidR="00544263" w:rsidRPr="007957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D3E6D" w:rsidRPr="00795775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2013r.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544263">
      <w:pPr>
        <w:spacing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544263" w:rsidRPr="00795775" w:rsidRDefault="0054426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A63C0E" w:rsidRPr="00A63C0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umowy</w:t>
      </w:r>
      <w:r w:rsidRPr="00A63C0E">
        <w:rPr>
          <w:rFonts w:ascii="Arial" w:hAnsi="Arial" w:cs="Arial"/>
        </w:rPr>
        <w:t xml:space="preserve"> jest usługa opieki informatycznej w ramach Projektu POKL.09.04.00-16-002/13 pn. „Neurony na rzecz ucznia i szkoły - przygotowanie nauczyciela do funkcjonowania w szkole XXI w.”, z podziałem na trzy części tj.:</w:t>
      </w:r>
    </w:p>
    <w:p w:rsidR="00A63C0E" w:rsidRPr="00A63C0E" w:rsidRDefault="00A63C0E" w:rsidP="00A63C0E">
      <w:pPr>
        <w:pStyle w:val="Akapitzlist"/>
        <w:ind w:hanging="436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>1) Część nr 1 – usługa administrowania platformą projektową,</w:t>
      </w:r>
    </w:p>
    <w:p w:rsidR="00A63C0E" w:rsidRPr="00A63C0E" w:rsidRDefault="00A63C0E" w:rsidP="00A63C0E">
      <w:pPr>
        <w:pStyle w:val="Akapitzlist"/>
        <w:ind w:hanging="436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>2) Część nr 2 – usługa moderowania treścią na platformie projektowej,</w:t>
      </w:r>
    </w:p>
    <w:p w:rsidR="00EB1669" w:rsidRPr="00EB1669" w:rsidRDefault="00A63C0E" w:rsidP="00EB1669">
      <w:pPr>
        <w:pStyle w:val="Akapitzlist"/>
        <w:ind w:hanging="436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 xml:space="preserve">3) Część nr 3 – usługa administrowania stroną internetową </w:t>
      </w:r>
      <w:r w:rsidRPr="003E4E0E">
        <w:rPr>
          <w:rFonts w:ascii="Arial" w:hAnsi="Arial" w:cs="Arial"/>
        </w:rPr>
        <w:t>projektu 9.4</w:t>
      </w:r>
      <w:r w:rsidR="00EB1669" w:rsidRPr="003E4E0E">
        <w:rPr>
          <w:rFonts w:ascii="Arial" w:hAnsi="Arial" w:cs="Arial"/>
        </w:rPr>
        <w:t xml:space="preserve">. </w:t>
      </w:r>
    </w:p>
    <w:p w:rsidR="00C00353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 xml:space="preserve">Szczegółowy opis przedmiotu </w:t>
      </w:r>
      <w:r>
        <w:rPr>
          <w:rFonts w:ascii="Arial" w:hAnsi="Arial" w:cs="Arial"/>
        </w:rPr>
        <w:t>umowy</w:t>
      </w:r>
      <w:r w:rsidRPr="00A63C0E">
        <w:rPr>
          <w:rFonts w:ascii="Arial" w:hAnsi="Arial" w:cs="Arial"/>
        </w:rPr>
        <w:t xml:space="preserve"> zawiera Szczegółowy opis przedmiotu zamówienia – specyfikacja pracy, </w:t>
      </w:r>
      <w:r w:rsidR="00C00353" w:rsidRPr="00A63C0E">
        <w:rPr>
          <w:rFonts w:ascii="Arial" w:hAnsi="Arial" w:cs="Arial"/>
        </w:rPr>
        <w:t>stanowiący załącznik nr 1</w:t>
      </w:r>
      <w:r w:rsidR="006A3C56">
        <w:rPr>
          <w:rFonts w:ascii="Arial" w:hAnsi="Arial" w:cs="Arial"/>
        </w:rPr>
        <w:t>a, 1b, 1c</w:t>
      </w:r>
      <w:r w:rsidR="00C00353" w:rsidRPr="00A63C0E">
        <w:rPr>
          <w:rFonts w:ascii="Arial" w:hAnsi="Arial" w:cs="Arial"/>
        </w:rPr>
        <w:t xml:space="preserve"> do umowy.</w:t>
      </w:r>
    </w:p>
    <w:p w:rsidR="00C00353" w:rsidRPr="00795775" w:rsidRDefault="00C00353" w:rsidP="00AC446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00353" w:rsidRPr="00795775" w:rsidRDefault="00C00353" w:rsidP="00C00353">
      <w:pPr>
        <w:pStyle w:val="Akapitzlist"/>
        <w:ind w:left="284"/>
        <w:rPr>
          <w:rFonts w:ascii="Arial" w:hAnsi="Arial" w:cs="Arial"/>
          <w:color w:val="FF0000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953C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6247CA" w:rsidRPr="00795775" w:rsidRDefault="006247CA" w:rsidP="00953C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>mowy z najwyższą starannością, w sposób zgodny z:</w:t>
      </w:r>
    </w:p>
    <w:p w:rsidR="003E4D02" w:rsidRPr="00795775" w:rsidRDefault="006247CA" w:rsidP="00953C04">
      <w:pPr>
        <w:pStyle w:val="Tekstpodstawowy"/>
        <w:numPr>
          <w:ilvl w:val="0"/>
          <w:numId w:val="12"/>
        </w:numPr>
        <w:suppressAutoHyphens w:val="0"/>
        <w:spacing w:after="0"/>
        <w:ind w:left="567" w:right="20" w:hanging="283"/>
        <w:jc w:val="both"/>
        <w:rPr>
          <w:rFonts w:ascii="Arial" w:eastAsiaTheme="minorHAnsi" w:hAnsi="Arial" w:cs="Arial"/>
          <w:strike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obowiązującymi przepisami prawa krajowego i wsp</w:t>
      </w:r>
      <w:r w:rsidR="005752F9" w:rsidRPr="00795775">
        <w:rPr>
          <w:rFonts w:ascii="Arial" w:eastAsiaTheme="minorHAnsi" w:hAnsi="Arial" w:cs="Arial"/>
          <w:sz w:val="22"/>
          <w:szCs w:val="22"/>
        </w:rPr>
        <w:t>ólnotowego, a w szczególności z </w:t>
      </w:r>
      <w:r w:rsidRPr="00795775">
        <w:rPr>
          <w:rFonts w:ascii="Arial" w:eastAsiaTheme="minorHAnsi" w:hAnsi="Arial" w:cs="Arial"/>
          <w:sz w:val="22"/>
          <w:szCs w:val="22"/>
        </w:rPr>
        <w:t>uwzględnieniem</w:t>
      </w:r>
      <w:r w:rsidR="00A20C98" w:rsidRPr="00795775">
        <w:rPr>
          <w:rFonts w:ascii="Arial" w:eastAsiaTheme="minorHAnsi" w:hAnsi="Arial" w:cs="Arial"/>
          <w:sz w:val="22"/>
          <w:szCs w:val="22"/>
        </w:rPr>
        <w:t xml:space="preserve"> wytycznych Progr</w:t>
      </w:r>
      <w:r w:rsidR="00DD5A14" w:rsidRPr="00795775">
        <w:rPr>
          <w:rFonts w:ascii="Arial" w:eastAsiaTheme="minorHAnsi" w:hAnsi="Arial" w:cs="Arial"/>
          <w:sz w:val="22"/>
          <w:szCs w:val="22"/>
        </w:rPr>
        <w:t>amu Operacyjnego Kapitał Ludzki,</w:t>
      </w:r>
    </w:p>
    <w:p w:rsidR="00A6147E" w:rsidRPr="00795775" w:rsidRDefault="006247CA" w:rsidP="00953C04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567" w:right="20" w:hanging="283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zasadami współczesnej wiedzy technicznej</w:t>
      </w:r>
      <w:r w:rsidR="00183CDE" w:rsidRPr="00795775">
        <w:rPr>
          <w:rFonts w:ascii="Arial" w:eastAsiaTheme="minorHAnsi" w:hAnsi="Arial" w:cs="Arial"/>
          <w:sz w:val="22"/>
          <w:szCs w:val="22"/>
        </w:rPr>
        <w:t>.</w:t>
      </w:r>
    </w:p>
    <w:p w:rsidR="00145BA5" w:rsidRPr="00795775" w:rsidRDefault="006247CA" w:rsidP="00953C04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AD0B39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5E2148" w:rsidRPr="005E2148" w:rsidRDefault="005E2148" w:rsidP="005E2148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5E2148">
        <w:rPr>
          <w:rFonts w:ascii="Arial" w:hAnsi="Arial" w:cs="Arial"/>
        </w:rPr>
        <w:t xml:space="preserve">W ramach realizacji przedmiotu umowy wymagane jest zapewnienie przez Wykonawcę obsługi zgłoszeń serwisowych, </w:t>
      </w:r>
      <w:proofErr w:type="spellStart"/>
      <w:r w:rsidRPr="005E2148">
        <w:rPr>
          <w:rFonts w:ascii="Arial" w:hAnsi="Arial" w:cs="Arial"/>
        </w:rPr>
        <w:t>aktualizujacych</w:t>
      </w:r>
      <w:proofErr w:type="spellEnd"/>
      <w:r w:rsidRPr="005E2148">
        <w:rPr>
          <w:rFonts w:ascii="Arial" w:hAnsi="Arial" w:cs="Arial"/>
        </w:rPr>
        <w:t xml:space="preserve"> i zapytań:</w:t>
      </w:r>
    </w:p>
    <w:p w:rsidR="005E2148" w:rsidRPr="005E2148" w:rsidRDefault="005E2148" w:rsidP="005E2148">
      <w:pPr>
        <w:pStyle w:val="Tekstpodstawowy2"/>
        <w:widowControl w:val="0"/>
        <w:numPr>
          <w:ilvl w:val="0"/>
          <w:numId w:val="44"/>
        </w:numPr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</w:rPr>
      </w:pPr>
      <w:r w:rsidRPr="005E2148">
        <w:rPr>
          <w:rFonts w:ascii="Arial" w:hAnsi="Arial" w:cs="Arial"/>
        </w:rPr>
        <w:t>część 1, część 2 – przez 7 dni w tygodniu w godzinach 8:00 – 15:00</w:t>
      </w:r>
    </w:p>
    <w:p w:rsidR="005E2148" w:rsidRPr="005E2148" w:rsidRDefault="005E2148" w:rsidP="005E2148">
      <w:pPr>
        <w:pStyle w:val="Tekstpodstawowy2"/>
        <w:widowControl w:val="0"/>
        <w:numPr>
          <w:ilvl w:val="0"/>
          <w:numId w:val="44"/>
        </w:numPr>
        <w:tabs>
          <w:tab w:val="left" w:pos="284"/>
        </w:tabs>
        <w:spacing w:after="0" w:line="276" w:lineRule="auto"/>
        <w:ind w:right="20"/>
        <w:jc w:val="both"/>
        <w:rPr>
          <w:rFonts w:ascii="Arial" w:hAnsi="Arial" w:cs="Arial"/>
        </w:rPr>
      </w:pPr>
      <w:r w:rsidRPr="005E2148">
        <w:rPr>
          <w:rFonts w:ascii="Arial" w:hAnsi="Arial" w:cs="Arial"/>
        </w:rPr>
        <w:t xml:space="preserve">część 3 - w dni robocze, w godzinach 8:00 – 15:00 </w:t>
      </w:r>
    </w:p>
    <w:p w:rsidR="00896C9E" w:rsidRPr="00AD0B39" w:rsidRDefault="00187921" w:rsidP="005E2148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/>
        <w:jc w:val="both"/>
        <w:rPr>
          <w:rFonts w:ascii="Arial" w:hAnsi="Arial" w:cs="Arial"/>
        </w:rPr>
      </w:pPr>
      <w:r w:rsidRPr="00187921">
        <w:rPr>
          <w:rFonts w:ascii="Arial" w:hAnsi="Arial" w:cs="Arial"/>
        </w:rPr>
        <w:t>w formie elektronicznej lub telefonicznej</w:t>
      </w:r>
      <w:r w:rsidR="00AD0B39">
        <w:rPr>
          <w:rFonts w:ascii="Arial" w:hAnsi="Arial" w:cs="Arial"/>
        </w:rPr>
        <w:t>.</w:t>
      </w:r>
      <w:r w:rsidRPr="00187921">
        <w:rPr>
          <w:rFonts w:ascii="Arial" w:hAnsi="Arial" w:cs="Arial"/>
        </w:rPr>
        <w:t xml:space="preserve"> </w:t>
      </w:r>
    </w:p>
    <w:p w:rsidR="00896C9E" w:rsidRPr="00896C9E" w:rsidRDefault="00896C9E" w:rsidP="00AD0B39">
      <w:pPr>
        <w:pStyle w:val="Tekstpodstawowy2"/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right="20" w:hanging="720"/>
        <w:jc w:val="both"/>
        <w:rPr>
          <w:rFonts w:ascii="Arial" w:hAnsi="Arial" w:cs="Arial"/>
        </w:rPr>
      </w:pPr>
      <w:r w:rsidRPr="00896C9E">
        <w:rPr>
          <w:rFonts w:ascii="Arial" w:hAnsi="Arial" w:cs="Arial"/>
        </w:rPr>
        <w:t>Wyko</w:t>
      </w:r>
      <w:r w:rsidR="008B2BB5">
        <w:rPr>
          <w:rFonts w:ascii="Arial" w:hAnsi="Arial" w:cs="Arial"/>
        </w:rPr>
        <w:t>nawca zobowiązuje się do udziela</w:t>
      </w:r>
      <w:r w:rsidRPr="00896C9E">
        <w:rPr>
          <w:rFonts w:ascii="Arial" w:hAnsi="Arial" w:cs="Arial"/>
        </w:rPr>
        <w:t xml:space="preserve">nia odpowiedzi na zadane przez Zamawiającego </w:t>
      </w:r>
    </w:p>
    <w:p w:rsidR="00896C9E" w:rsidRDefault="00896C9E" w:rsidP="00896C9E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/>
        <w:jc w:val="both"/>
        <w:rPr>
          <w:rFonts w:ascii="Arial" w:hAnsi="Arial" w:cs="Arial"/>
        </w:rPr>
      </w:pPr>
      <w:r w:rsidRPr="00896C9E">
        <w:rPr>
          <w:rFonts w:ascii="Arial" w:hAnsi="Arial" w:cs="Arial"/>
        </w:rPr>
        <w:t>pytania specjalistyczne dotyczące</w:t>
      </w:r>
      <w:r w:rsidR="008B2BB5">
        <w:rPr>
          <w:rFonts w:ascii="Arial" w:hAnsi="Arial" w:cs="Arial"/>
        </w:rPr>
        <w:t xml:space="preserve"> przedmiotu umowy</w:t>
      </w:r>
      <w:r>
        <w:rPr>
          <w:rFonts w:ascii="Arial" w:hAnsi="Arial" w:cs="Arial"/>
        </w:rPr>
        <w:t>.</w:t>
      </w:r>
    </w:p>
    <w:p w:rsidR="008B2BB5" w:rsidRPr="00380E30" w:rsidRDefault="008B2BB5" w:rsidP="00AD0B39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/>
        <w:jc w:val="both"/>
        <w:rPr>
          <w:rFonts w:ascii="Arial" w:hAnsi="Arial" w:cs="Arial"/>
          <w:highlight w:val="yellow"/>
        </w:rPr>
      </w:pPr>
      <w:r w:rsidRPr="0091759A">
        <w:rPr>
          <w:rFonts w:ascii="Arial" w:hAnsi="Arial" w:cs="Arial"/>
        </w:rPr>
        <w:t xml:space="preserve">Maksymalny dopuszczalny czas </w:t>
      </w:r>
      <w:r>
        <w:rPr>
          <w:rFonts w:ascii="Arial" w:hAnsi="Arial" w:cs="Arial"/>
        </w:rPr>
        <w:t>udziela</w:t>
      </w:r>
      <w:r w:rsidRPr="00896C9E">
        <w:rPr>
          <w:rFonts w:ascii="Arial" w:hAnsi="Arial" w:cs="Arial"/>
        </w:rPr>
        <w:t xml:space="preserve">nia odpowiedzi </w:t>
      </w:r>
      <w:r>
        <w:rPr>
          <w:rFonts w:ascii="Arial" w:hAnsi="Arial" w:cs="Arial"/>
        </w:rPr>
        <w:t xml:space="preserve">przez </w:t>
      </w:r>
      <w:r w:rsidRPr="0091759A">
        <w:rPr>
          <w:rFonts w:ascii="Arial" w:hAnsi="Arial" w:cs="Arial"/>
        </w:rPr>
        <w:t>Wykonawc</w:t>
      </w:r>
      <w:r>
        <w:rPr>
          <w:rFonts w:ascii="Arial" w:hAnsi="Arial" w:cs="Arial"/>
        </w:rPr>
        <w:t>ę</w:t>
      </w:r>
      <w:r w:rsidRPr="00917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 zapytanie wynosi </w:t>
      </w:r>
      <w:r w:rsidRPr="008B2BB5">
        <w:rPr>
          <w:rFonts w:ascii="Arial" w:hAnsi="Arial" w:cs="Arial"/>
        </w:rPr>
        <w:t>24 roboczogodziny</w:t>
      </w:r>
      <w:r w:rsidR="00187921">
        <w:rPr>
          <w:rFonts w:ascii="Arial" w:hAnsi="Arial" w:cs="Arial"/>
        </w:rPr>
        <w:t>.</w:t>
      </w:r>
    </w:p>
    <w:p w:rsidR="00380E30" w:rsidRPr="000E36E2" w:rsidRDefault="00AD0B39" w:rsidP="000E71DC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B01880" w:rsidRPr="000E36E2">
        <w:rPr>
          <w:rFonts w:ascii="Arial" w:hAnsi="Arial" w:cs="Arial"/>
        </w:rPr>
        <w:t xml:space="preserve">Strony umowy ustalają </w:t>
      </w:r>
      <w:r w:rsidR="000E71DC">
        <w:rPr>
          <w:rFonts w:ascii="Arial" w:hAnsi="Arial" w:cs="Arial"/>
        </w:rPr>
        <w:t>m</w:t>
      </w:r>
      <w:r w:rsidR="000E71DC" w:rsidRPr="000E71DC">
        <w:rPr>
          <w:rFonts w:ascii="Arial" w:hAnsi="Arial" w:cs="Arial"/>
        </w:rPr>
        <w:t>aksymalny dopuszczalny czas reakcji oraz naprawy usterki</w:t>
      </w:r>
      <w:r w:rsidR="000E71DC">
        <w:rPr>
          <w:rFonts w:ascii="Arial" w:hAnsi="Arial" w:cs="Arial"/>
        </w:rPr>
        <w:t xml:space="preserve">/ </w:t>
      </w:r>
      <w:r w:rsidR="000E71DC" w:rsidRPr="000E71DC">
        <w:rPr>
          <w:rFonts w:ascii="Arial" w:hAnsi="Arial" w:cs="Arial"/>
        </w:rPr>
        <w:t xml:space="preserve"> </w:t>
      </w:r>
      <w:r w:rsidR="000E71DC">
        <w:rPr>
          <w:rFonts w:ascii="Arial" w:hAnsi="Arial" w:cs="Arial"/>
        </w:rPr>
        <w:t>zgłoszenia aktualizującego</w:t>
      </w:r>
      <w:r w:rsidR="000E71DC" w:rsidRPr="000E71DC">
        <w:rPr>
          <w:rFonts w:ascii="Arial" w:hAnsi="Arial" w:cs="Arial"/>
        </w:rPr>
        <w:t xml:space="preserve"> przez Wykonawcę w przypadku wystąpienia usterki</w:t>
      </w:r>
      <w:r w:rsidR="000E71DC">
        <w:rPr>
          <w:rFonts w:ascii="Arial" w:hAnsi="Arial" w:cs="Arial"/>
        </w:rPr>
        <w:t xml:space="preserve">/ </w:t>
      </w:r>
      <w:r w:rsidR="000E71DC" w:rsidRPr="000E71DC">
        <w:rPr>
          <w:rFonts w:ascii="Arial" w:hAnsi="Arial" w:cs="Arial"/>
        </w:rPr>
        <w:t xml:space="preserve"> </w:t>
      </w:r>
      <w:r w:rsidR="000E71DC">
        <w:rPr>
          <w:rFonts w:ascii="Arial" w:hAnsi="Arial" w:cs="Arial"/>
        </w:rPr>
        <w:t>zgłoszenia aktualizującego</w:t>
      </w:r>
      <w:r w:rsidR="000E71DC" w:rsidRPr="000E71DC">
        <w:rPr>
          <w:rFonts w:ascii="Arial" w:hAnsi="Arial" w:cs="Arial"/>
        </w:rPr>
        <w:t xml:space="preserve"> przedmiotu umowy w godzinach pracy serwisu Wykonawcy</w:t>
      </w:r>
      <w:r w:rsidR="000E71DC">
        <w:rPr>
          <w:rFonts w:ascii="Arial" w:hAnsi="Arial" w:cs="Arial"/>
        </w:rPr>
        <w:t>:</w:t>
      </w:r>
      <w:r w:rsidR="000E71DC" w:rsidRPr="000E71DC">
        <w:rPr>
          <w:rFonts w:ascii="Arial" w:hAnsi="Arial" w:cs="Arial"/>
        </w:rPr>
        <w:t xml:space="preserve"> </w:t>
      </w:r>
    </w:p>
    <w:p w:rsidR="0091759A" w:rsidRDefault="000E71DC" w:rsidP="003D4324">
      <w:pPr>
        <w:pStyle w:val="Tekstpodstawowy2"/>
        <w:widowControl w:val="0"/>
        <w:tabs>
          <w:tab w:val="left" w:pos="567"/>
        </w:tabs>
        <w:spacing w:after="0" w:line="276" w:lineRule="auto"/>
        <w:ind w:left="567" w:right="2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część 1: </w:t>
      </w:r>
      <w:r w:rsidR="0091759A">
        <w:rPr>
          <w:rFonts w:ascii="Arial" w:hAnsi="Arial" w:cs="Arial"/>
        </w:rPr>
        <w:t>reakcja - maksymalnie</w:t>
      </w:r>
      <w:r w:rsidR="0091759A" w:rsidRPr="003E4E0E">
        <w:rPr>
          <w:rFonts w:ascii="Arial" w:hAnsi="Arial" w:cs="Arial"/>
        </w:rPr>
        <w:t xml:space="preserve"> 8 </w:t>
      </w:r>
      <w:r w:rsidR="0091759A" w:rsidRPr="0091759A">
        <w:rPr>
          <w:rFonts w:ascii="Arial" w:hAnsi="Arial" w:cs="Arial"/>
        </w:rPr>
        <w:t>roboczogodzin od momentu zgłoszenia,</w:t>
      </w:r>
      <w:r w:rsidR="0091759A">
        <w:rPr>
          <w:rFonts w:ascii="Arial" w:hAnsi="Arial" w:cs="Arial"/>
        </w:rPr>
        <w:t xml:space="preserve"> naprawa </w:t>
      </w:r>
      <w:r w:rsidR="0091759A" w:rsidRPr="0091759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48</w:t>
      </w:r>
      <w:r w:rsidR="0091759A" w:rsidRPr="0091759A">
        <w:rPr>
          <w:rFonts w:ascii="Arial" w:hAnsi="Arial" w:cs="Arial"/>
        </w:rPr>
        <w:t xml:space="preserve"> </w:t>
      </w:r>
      <w:r w:rsidR="008B2BB5">
        <w:rPr>
          <w:rFonts w:ascii="Arial" w:hAnsi="Arial" w:cs="Arial"/>
        </w:rPr>
        <w:t>roboczo</w:t>
      </w:r>
      <w:r w:rsidR="0091759A" w:rsidRPr="0091759A">
        <w:rPr>
          <w:rFonts w:ascii="Arial" w:hAnsi="Arial" w:cs="Arial"/>
        </w:rPr>
        <w:t>godzin od m</w:t>
      </w:r>
      <w:r w:rsidR="0091759A">
        <w:rPr>
          <w:rFonts w:ascii="Arial" w:hAnsi="Arial" w:cs="Arial"/>
        </w:rPr>
        <w:t xml:space="preserve">omentu potwierdzenia przyjęcia </w:t>
      </w:r>
      <w:r w:rsidR="0091759A" w:rsidRPr="0091759A">
        <w:rPr>
          <w:rFonts w:ascii="Arial" w:hAnsi="Arial" w:cs="Arial"/>
        </w:rPr>
        <w:t>zgłoszenia lub znalezienie tymczasowego obejścia i kontynuacja prac serwisowych,</w:t>
      </w:r>
    </w:p>
    <w:p w:rsidR="000E71DC" w:rsidRDefault="000E71DC" w:rsidP="000E71DC">
      <w:pPr>
        <w:pStyle w:val="Tekstpodstawowy2"/>
        <w:widowControl w:val="0"/>
        <w:tabs>
          <w:tab w:val="left" w:pos="709"/>
        </w:tabs>
        <w:spacing w:after="0" w:line="276" w:lineRule="auto"/>
        <w:ind w:left="709" w:right="2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część 2: reakcja - maksymalnie </w:t>
      </w:r>
      <w:r w:rsidRPr="003E4E0E">
        <w:rPr>
          <w:rFonts w:ascii="Arial" w:hAnsi="Arial" w:cs="Arial"/>
        </w:rPr>
        <w:t>8</w:t>
      </w:r>
      <w:r w:rsidRPr="001D70F7">
        <w:rPr>
          <w:rFonts w:ascii="Arial" w:hAnsi="Arial" w:cs="Arial"/>
          <w:color w:val="FF0000"/>
        </w:rPr>
        <w:t xml:space="preserve"> </w:t>
      </w:r>
      <w:r w:rsidRPr="0091759A">
        <w:rPr>
          <w:rFonts w:ascii="Arial" w:hAnsi="Arial" w:cs="Arial"/>
        </w:rPr>
        <w:t>roboczogodzin od momentu zgłoszenia,</w:t>
      </w:r>
      <w:r>
        <w:rPr>
          <w:rFonts w:ascii="Arial" w:hAnsi="Arial" w:cs="Arial"/>
        </w:rPr>
        <w:t xml:space="preserve"> </w:t>
      </w:r>
    </w:p>
    <w:p w:rsidR="00187921" w:rsidRPr="003E4E0E" w:rsidRDefault="000E71DC" w:rsidP="003E4E0E">
      <w:pPr>
        <w:pStyle w:val="Tekstpodstawowy2"/>
        <w:widowControl w:val="0"/>
        <w:tabs>
          <w:tab w:val="left" w:pos="567"/>
        </w:tabs>
        <w:spacing w:after="0" w:line="276" w:lineRule="auto"/>
        <w:ind w:left="567" w:right="2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część 3: reakcja - maksymalnie </w:t>
      </w:r>
      <w:r w:rsidRPr="003E4E0E">
        <w:rPr>
          <w:rFonts w:ascii="Arial" w:hAnsi="Arial" w:cs="Arial"/>
        </w:rPr>
        <w:t xml:space="preserve">2 </w:t>
      </w:r>
      <w:r w:rsidRPr="0091759A">
        <w:rPr>
          <w:rFonts w:ascii="Arial" w:hAnsi="Arial" w:cs="Arial"/>
        </w:rPr>
        <w:t>roboczogodzin</w:t>
      </w:r>
      <w:r>
        <w:rPr>
          <w:rFonts w:ascii="Arial" w:hAnsi="Arial" w:cs="Arial"/>
        </w:rPr>
        <w:t>y</w:t>
      </w:r>
      <w:r w:rsidRPr="0091759A">
        <w:rPr>
          <w:rFonts w:ascii="Arial" w:hAnsi="Arial" w:cs="Arial"/>
        </w:rPr>
        <w:t xml:space="preserve"> od momentu zgłoszenia,</w:t>
      </w:r>
      <w:r>
        <w:rPr>
          <w:rFonts w:ascii="Arial" w:hAnsi="Arial" w:cs="Arial"/>
        </w:rPr>
        <w:t xml:space="preserve"> naprawa </w:t>
      </w:r>
      <w:r w:rsidRPr="0091759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12</w:t>
      </w:r>
      <w:r w:rsidRPr="00917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roboczo</w:t>
      </w:r>
      <w:r w:rsidRPr="0091759A">
        <w:rPr>
          <w:rFonts w:ascii="Arial" w:hAnsi="Arial" w:cs="Arial"/>
        </w:rPr>
        <w:t>godzin od m</w:t>
      </w:r>
      <w:r>
        <w:rPr>
          <w:rFonts w:ascii="Arial" w:hAnsi="Arial" w:cs="Arial"/>
        </w:rPr>
        <w:t xml:space="preserve">omentu potwierdzenia przyjęcia </w:t>
      </w:r>
      <w:r w:rsidRPr="0091759A">
        <w:rPr>
          <w:rFonts w:ascii="Arial" w:hAnsi="Arial" w:cs="Arial"/>
        </w:rPr>
        <w:t>zgłoszenia</w:t>
      </w:r>
      <w:r>
        <w:rPr>
          <w:rFonts w:ascii="Arial" w:hAnsi="Arial" w:cs="Arial"/>
        </w:rPr>
        <w:t>.</w:t>
      </w:r>
      <w:r w:rsidRPr="0091759A">
        <w:rPr>
          <w:rFonts w:ascii="Arial" w:hAnsi="Arial" w:cs="Arial"/>
        </w:rPr>
        <w:t xml:space="preserve"> </w:t>
      </w:r>
    </w:p>
    <w:p w:rsidR="00EB1669" w:rsidRPr="005E2148" w:rsidRDefault="008858AA" w:rsidP="00EB1669">
      <w:pPr>
        <w:pStyle w:val="Tekstpodstawowy2"/>
        <w:widowControl w:val="0"/>
        <w:tabs>
          <w:tab w:val="left" w:pos="284"/>
        </w:tabs>
        <w:spacing w:after="0" w:line="276" w:lineRule="auto"/>
        <w:ind w:left="284" w:right="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B1669">
        <w:rPr>
          <w:rFonts w:ascii="Arial" w:hAnsi="Arial" w:cs="Arial"/>
        </w:rPr>
        <w:t>.</w:t>
      </w:r>
      <w:r w:rsidR="00012357">
        <w:rPr>
          <w:rFonts w:ascii="Arial" w:hAnsi="Arial" w:cs="Arial"/>
        </w:rPr>
        <w:t xml:space="preserve"> </w:t>
      </w:r>
      <w:r w:rsidR="00EB1669" w:rsidRPr="005E2148">
        <w:rPr>
          <w:rFonts w:ascii="Arial" w:hAnsi="Arial" w:cs="Arial"/>
        </w:rPr>
        <w:t xml:space="preserve">Zamawiający udostępnia miejsce na swoim serwerze wraz z adresem strony internetowej </w:t>
      </w:r>
      <w:hyperlink r:id="rId9" w:history="1">
        <w:r w:rsidR="00EB1669" w:rsidRPr="005E2148">
          <w:rPr>
            <w:rStyle w:val="Hipercze"/>
            <w:rFonts w:ascii="Arial" w:hAnsi="Arial" w:cs="Arial"/>
            <w:color w:val="auto"/>
          </w:rPr>
          <w:t>www.neurony.rcre.opolskie.pl</w:t>
        </w:r>
      </w:hyperlink>
      <w:r w:rsidR="00EB1669" w:rsidRPr="005E2148">
        <w:rPr>
          <w:rFonts w:ascii="Arial" w:hAnsi="Arial" w:cs="Arial"/>
        </w:rPr>
        <w:t>. Dostęp do miejsca na serwerze zostanie przekazany administratorowi strony internetowej w dniu zawarcia umowy – dotyczy części nr 3.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3A0A74" w:rsidRPr="003A0A74" w:rsidRDefault="003A0A74" w:rsidP="003A0A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objęte umową</w:t>
      </w:r>
      <w:r w:rsidRPr="003A0A74">
        <w:rPr>
          <w:rFonts w:ascii="Arial" w:hAnsi="Arial" w:cs="Arial"/>
        </w:rPr>
        <w:t xml:space="preserve"> zostaną </w:t>
      </w:r>
      <w:r>
        <w:rPr>
          <w:rFonts w:ascii="Arial" w:hAnsi="Arial" w:cs="Arial"/>
        </w:rPr>
        <w:t>wykonane</w:t>
      </w:r>
      <w:r w:rsidRPr="003A0A74">
        <w:rPr>
          <w:rFonts w:ascii="Arial" w:hAnsi="Arial" w:cs="Arial"/>
        </w:rPr>
        <w:t xml:space="preserve"> na koszt Wykonawcy w terminie:</w:t>
      </w:r>
    </w:p>
    <w:p w:rsidR="003A0A74" w:rsidRPr="005E2148" w:rsidRDefault="003A0A74" w:rsidP="003A0A74">
      <w:pPr>
        <w:spacing w:after="0" w:line="240" w:lineRule="auto"/>
        <w:jc w:val="both"/>
        <w:rPr>
          <w:rFonts w:ascii="Arial" w:hAnsi="Arial" w:cs="Arial"/>
        </w:rPr>
      </w:pPr>
      <w:r w:rsidRPr="003A0A74">
        <w:rPr>
          <w:rFonts w:ascii="Arial" w:hAnsi="Arial" w:cs="Arial"/>
        </w:rPr>
        <w:t xml:space="preserve">1) </w:t>
      </w:r>
      <w:r w:rsidRPr="005E2148">
        <w:rPr>
          <w:rFonts w:ascii="Arial" w:hAnsi="Arial" w:cs="Arial"/>
        </w:rPr>
        <w:t xml:space="preserve">Część nr 1 – od </w:t>
      </w:r>
      <w:r w:rsidR="003E4E0E" w:rsidRPr="005E2148">
        <w:rPr>
          <w:rFonts w:ascii="Arial" w:hAnsi="Arial" w:cs="Arial"/>
        </w:rPr>
        <w:t>2</w:t>
      </w:r>
      <w:r w:rsidRPr="005E2148">
        <w:rPr>
          <w:rFonts w:ascii="Arial" w:hAnsi="Arial" w:cs="Arial"/>
        </w:rPr>
        <w:t>1 dnia od dnia zawarcia umowy, do dnia 30.06.2015 r.</w:t>
      </w:r>
    </w:p>
    <w:p w:rsidR="003A0A74" w:rsidRPr="005E2148" w:rsidRDefault="003A0A74" w:rsidP="003A0A74">
      <w:pPr>
        <w:spacing w:after="0" w:line="240" w:lineRule="auto"/>
        <w:jc w:val="both"/>
        <w:rPr>
          <w:rFonts w:ascii="Arial" w:hAnsi="Arial" w:cs="Arial"/>
        </w:rPr>
      </w:pPr>
      <w:r w:rsidRPr="005E2148">
        <w:rPr>
          <w:rFonts w:ascii="Arial" w:hAnsi="Arial" w:cs="Arial"/>
        </w:rPr>
        <w:t xml:space="preserve">2) Część nr 2 – od </w:t>
      </w:r>
      <w:r w:rsidR="003E4E0E" w:rsidRPr="005E2148">
        <w:rPr>
          <w:rFonts w:ascii="Arial" w:hAnsi="Arial" w:cs="Arial"/>
        </w:rPr>
        <w:t>2</w:t>
      </w:r>
      <w:r w:rsidRPr="005E2148">
        <w:rPr>
          <w:rFonts w:ascii="Arial" w:hAnsi="Arial" w:cs="Arial"/>
        </w:rPr>
        <w:t>1 dnia od dnia zawarcia umowy, do dnia 30.06.2015 r.</w:t>
      </w:r>
    </w:p>
    <w:p w:rsidR="003A0A74" w:rsidRPr="005E2148" w:rsidRDefault="003E4E0E" w:rsidP="003A0A74">
      <w:pPr>
        <w:spacing w:after="0" w:line="240" w:lineRule="auto"/>
        <w:jc w:val="both"/>
        <w:rPr>
          <w:rFonts w:ascii="Arial" w:hAnsi="Arial" w:cs="Arial"/>
        </w:rPr>
      </w:pPr>
      <w:r w:rsidRPr="005E2148">
        <w:rPr>
          <w:rFonts w:ascii="Arial" w:hAnsi="Arial" w:cs="Arial"/>
        </w:rPr>
        <w:t xml:space="preserve">3) Część nr 3 – </w:t>
      </w:r>
      <w:r w:rsidR="003A0A74" w:rsidRPr="005E2148">
        <w:rPr>
          <w:rFonts w:ascii="Arial" w:hAnsi="Arial" w:cs="Arial"/>
        </w:rPr>
        <w:t>od dnia zawarcia umowy, do dnia 30.06.2015 r.</w:t>
      </w:r>
    </w:p>
    <w:p w:rsidR="00FD4F0A" w:rsidRPr="00795775" w:rsidRDefault="00FD4F0A" w:rsidP="00AC446D">
      <w:pPr>
        <w:spacing w:after="0" w:line="240" w:lineRule="auto"/>
        <w:jc w:val="both"/>
        <w:rPr>
          <w:rFonts w:ascii="Arial" w:hAnsi="Arial" w:cs="Arial"/>
        </w:rPr>
      </w:pP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04476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>Całkowita wartość umowy wynika z oferty Wykonawcy i wynosi</w:t>
      </w:r>
      <w:r>
        <w:rPr>
          <w:rFonts w:ascii="Arial" w:hAnsi="Arial" w:cs="Arial"/>
        </w:rPr>
        <w:t xml:space="preserve"> brutto:</w:t>
      </w:r>
    </w:p>
    <w:p w:rsidR="003A0A74" w:rsidRDefault="003A0A74" w:rsidP="0004476F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………………. PLN (</w:t>
      </w:r>
      <w:r w:rsidRPr="00516810">
        <w:rPr>
          <w:rFonts w:ascii="Arial" w:hAnsi="Arial" w:cs="Arial"/>
        </w:rPr>
        <w:t>słownie złotych: ……………………………….),</w:t>
      </w:r>
      <w:r>
        <w:rPr>
          <w:rFonts w:ascii="Arial" w:hAnsi="Arial" w:cs="Arial"/>
        </w:rPr>
        <w:t xml:space="preserve"> w tym:</w:t>
      </w:r>
    </w:p>
    <w:p w:rsidR="003A0A74" w:rsidRPr="00313DA0" w:rsidRDefault="003A0A74" w:rsidP="0004476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lang w:eastAsia="pl-PL"/>
        </w:rPr>
      </w:pPr>
      <w:r w:rsidRPr="00313DA0">
        <w:rPr>
          <w:rFonts w:ascii="Arial" w:hAnsi="Arial" w:cs="Arial"/>
          <w:lang w:eastAsia="pl-PL"/>
        </w:rPr>
        <w:t xml:space="preserve">1)  dla </w:t>
      </w:r>
      <w:r w:rsidRPr="00313DA0">
        <w:rPr>
          <w:rFonts w:ascii="Arial" w:hAnsi="Arial" w:cs="Arial"/>
        </w:rPr>
        <w:t>części</w:t>
      </w:r>
      <w:r w:rsidRPr="00313DA0">
        <w:rPr>
          <w:rFonts w:ascii="Arial" w:hAnsi="Arial" w:cs="Arial"/>
          <w:lang w:eastAsia="pl-PL"/>
        </w:rPr>
        <w:t xml:space="preserve"> nr 1:  …….  PLN (słownie złotych: ……………………………….),</w:t>
      </w:r>
    </w:p>
    <w:p w:rsidR="003A0A74" w:rsidRPr="00313DA0" w:rsidRDefault="003A0A74" w:rsidP="0004476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lang w:eastAsia="pl-PL"/>
        </w:rPr>
      </w:pPr>
      <w:r w:rsidRPr="00313DA0">
        <w:rPr>
          <w:rFonts w:ascii="Arial" w:hAnsi="Arial" w:cs="Arial"/>
          <w:lang w:eastAsia="pl-PL"/>
        </w:rPr>
        <w:t xml:space="preserve">2)  dla </w:t>
      </w:r>
      <w:r w:rsidRPr="00313DA0">
        <w:rPr>
          <w:rFonts w:ascii="Arial" w:hAnsi="Arial" w:cs="Arial"/>
        </w:rPr>
        <w:t>części</w:t>
      </w:r>
      <w:r w:rsidRPr="00313DA0">
        <w:rPr>
          <w:rFonts w:ascii="Arial" w:hAnsi="Arial" w:cs="Arial"/>
          <w:lang w:eastAsia="pl-PL"/>
        </w:rPr>
        <w:t xml:space="preserve"> nr 2:  …….. PLN (słownie złotych: ……………………………….),</w:t>
      </w:r>
    </w:p>
    <w:p w:rsidR="003A0A74" w:rsidRPr="00313DA0" w:rsidRDefault="003A0A74" w:rsidP="0004476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lang w:eastAsia="pl-PL"/>
        </w:rPr>
      </w:pPr>
      <w:r w:rsidRPr="00313DA0">
        <w:rPr>
          <w:rFonts w:ascii="Arial" w:hAnsi="Arial" w:cs="Arial"/>
          <w:lang w:eastAsia="pl-PL"/>
        </w:rPr>
        <w:t xml:space="preserve">3)  dla </w:t>
      </w:r>
      <w:r w:rsidRPr="00313DA0">
        <w:rPr>
          <w:rFonts w:ascii="Arial" w:hAnsi="Arial" w:cs="Arial"/>
        </w:rPr>
        <w:t>części</w:t>
      </w:r>
      <w:r w:rsidRPr="00313DA0">
        <w:rPr>
          <w:rFonts w:ascii="Arial" w:hAnsi="Arial" w:cs="Arial"/>
          <w:lang w:eastAsia="pl-PL"/>
        </w:rPr>
        <w:t xml:space="preserve"> nr 3:  …….  PLN (słownie złotych: ……………………………….),</w:t>
      </w:r>
    </w:p>
    <w:p w:rsidR="003609E4" w:rsidRPr="00046A65" w:rsidRDefault="00FD4F0A" w:rsidP="003609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</w:rPr>
      </w:pPr>
      <w:r w:rsidRPr="0004476F">
        <w:rPr>
          <w:rFonts w:ascii="Arial" w:hAnsi="Arial" w:cs="Arial"/>
        </w:rPr>
        <w:t>Całkowita wartość umowy wynika z oferty Wykonawcy i obejmuje wszystkie koszty jakie ponosi Wykonawca w związku z realizacją przedmiotu umowy, w tym należne podatki, w tym podatek VAT.</w:t>
      </w: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5536FD" w:rsidRPr="005E2148" w:rsidRDefault="00FE0FC8" w:rsidP="005536FD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E2148">
        <w:rPr>
          <w:rFonts w:ascii="Arial" w:hAnsi="Arial" w:cs="Arial"/>
        </w:rPr>
        <w:t>Wynagrodzenie</w:t>
      </w:r>
      <w:r w:rsidR="00833EBE" w:rsidRPr="005E2148">
        <w:rPr>
          <w:rFonts w:ascii="Arial" w:hAnsi="Arial" w:cs="Arial"/>
        </w:rPr>
        <w:t>, o którym mowa w § 5 ust. 1</w:t>
      </w:r>
      <w:r w:rsidRPr="005E2148">
        <w:rPr>
          <w:rFonts w:ascii="Arial" w:hAnsi="Arial" w:cs="Arial"/>
        </w:rPr>
        <w:t xml:space="preserve"> płatne będzie miesięcznie. Strony ustalają miesięczną stawkę wynagrodzenia za </w:t>
      </w:r>
      <w:r w:rsidRPr="005E2148">
        <w:rPr>
          <w:rFonts w:ascii="Arial" w:hAnsi="Arial" w:cs="Arial"/>
          <w:bCs/>
        </w:rPr>
        <w:t>przedmiot umowy</w:t>
      </w:r>
      <w:r w:rsidRPr="005E2148">
        <w:rPr>
          <w:rFonts w:ascii="Arial" w:hAnsi="Arial" w:cs="Arial"/>
        </w:rPr>
        <w:t xml:space="preserve"> określony w § 1 w wysokości  kw</w:t>
      </w:r>
      <w:r w:rsidR="00833EBE" w:rsidRPr="005E2148">
        <w:rPr>
          <w:rFonts w:ascii="Arial" w:hAnsi="Arial" w:cs="Arial"/>
        </w:rPr>
        <w:t>ot określonych w Załączniku nr 3</w:t>
      </w:r>
      <w:r w:rsidRPr="005E2148">
        <w:rPr>
          <w:rFonts w:ascii="Arial" w:hAnsi="Arial" w:cs="Arial"/>
        </w:rPr>
        <w:t xml:space="preserve"> do Umowy,  zawierającym harmonogram płatności za okresy miesięczne. Płatności będą dokonywane </w:t>
      </w:r>
      <w:r w:rsidR="00833EBE" w:rsidRPr="005E2148">
        <w:rPr>
          <w:rFonts w:ascii="Arial" w:hAnsi="Arial" w:cs="Arial"/>
        </w:rPr>
        <w:t xml:space="preserve">na rachunek bankowy Wykonawcy w ciągu 30 dni od daty otrzymania przez Zamawiającego prawidłowo wystawionej faktury </w:t>
      </w:r>
      <w:r w:rsidRPr="005E2148">
        <w:rPr>
          <w:rFonts w:ascii="Arial" w:hAnsi="Arial" w:cs="Arial"/>
        </w:rPr>
        <w:t>VAT</w:t>
      </w:r>
      <w:r w:rsidR="005536FD" w:rsidRPr="005E2148">
        <w:rPr>
          <w:rFonts w:ascii="Arial" w:hAnsi="Arial" w:cs="Arial"/>
        </w:rPr>
        <w:t xml:space="preserve">. </w:t>
      </w:r>
      <w:r w:rsidRPr="005E2148">
        <w:rPr>
          <w:rFonts w:ascii="Arial" w:hAnsi="Arial" w:cs="Arial"/>
        </w:rPr>
        <w:t xml:space="preserve"> </w:t>
      </w:r>
      <w:r w:rsidR="005536FD" w:rsidRPr="005E2148">
        <w:rPr>
          <w:rFonts w:ascii="Arial" w:hAnsi="Arial" w:cs="Arial"/>
        </w:rPr>
        <w:t>Faktura będzie wystawiana do 10-tego każdego miesiąca za zrealizowane usługi z miesiąca poprzedniego. Podstawą do wystawienia 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5536FD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5536FD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5536FD">
      <w:pPr>
        <w:numPr>
          <w:ilvl w:val="0"/>
          <w:numId w:val="43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5536FD">
      <w:pPr>
        <w:numPr>
          <w:ilvl w:val="0"/>
          <w:numId w:val="43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FD4F0A" w:rsidRDefault="00FD4F0A" w:rsidP="005536FD">
      <w:pPr>
        <w:numPr>
          <w:ilvl w:val="0"/>
          <w:numId w:val="43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5536FD">
      <w:pPr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6A4CD3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6A4CD3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6A4CD3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FD4F0A" w:rsidRPr="00DE4AB9" w:rsidRDefault="00FD4F0A" w:rsidP="006A4CD3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DF7030" w:rsidRPr="005A0CDE" w:rsidRDefault="00DF7030" w:rsidP="00953C04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 w:rsidR="00DE4AB9"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086938" w:rsidRDefault="00DF7030" w:rsidP="00953C04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046A65" w:rsidRDefault="00380E30" w:rsidP="005536FD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15% </w:t>
      </w:r>
      <w:r w:rsidRPr="00D11F7F">
        <w:rPr>
          <w:rFonts w:ascii="Arial" w:hAnsi="Arial" w:cs="Arial"/>
          <w:i/>
        </w:rPr>
        <w:t>wartości części umowy, której dotyczy odstąpienie</w:t>
      </w:r>
      <w:r w:rsidRPr="00D11F7F">
        <w:rPr>
          <w:rFonts w:ascii="Arial" w:hAnsi="Arial" w:cs="Arial"/>
        </w:rPr>
        <w:t xml:space="preserve"> (zapis w umowie na więcej niż jedną część)  / </w:t>
      </w:r>
      <w:r w:rsidRPr="00D11F7F">
        <w:rPr>
          <w:rFonts w:ascii="Arial" w:hAnsi="Arial" w:cs="Arial"/>
          <w:i/>
        </w:rPr>
        <w:t>wa</w:t>
      </w:r>
      <w:r>
        <w:rPr>
          <w:rFonts w:ascii="Arial" w:hAnsi="Arial" w:cs="Arial"/>
          <w:i/>
        </w:rPr>
        <w:t>rtości umowy, o której mowa w § 5</w:t>
      </w:r>
      <w:r w:rsidRPr="00D11F7F">
        <w:rPr>
          <w:rFonts w:ascii="Arial" w:hAnsi="Arial" w:cs="Arial"/>
          <w:i/>
        </w:rPr>
        <w:t xml:space="preserve"> ust. 1</w:t>
      </w:r>
      <w:r w:rsidRPr="00D11F7F">
        <w:rPr>
          <w:rFonts w:ascii="Arial" w:hAnsi="Arial" w:cs="Arial"/>
        </w:rPr>
        <w:t xml:space="preserve"> (zapis w umowie na jedną część).</w:t>
      </w:r>
    </w:p>
    <w:p w:rsidR="00E916A9" w:rsidRPr="005E2148" w:rsidRDefault="00E916A9" w:rsidP="004C1038">
      <w:pPr>
        <w:pStyle w:val="Akapitzlist"/>
        <w:numPr>
          <w:ilvl w:val="0"/>
          <w:numId w:val="40"/>
        </w:numPr>
        <w:ind w:left="284" w:hanging="284"/>
        <w:rPr>
          <w:rFonts w:ascii="Arial" w:hAnsi="Arial" w:cs="Arial"/>
        </w:rPr>
      </w:pPr>
      <w:r w:rsidRPr="005E2148">
        <w:rPr>
          <w:rFonts w:ascii="Arial" w:hAnsi="Arial" w:cs="Arial"/>
        </w:rPr>
        <w:t>Za niedotrzymanie terminu us</w:t>
      </w:r>
      <w:r w:rsidR="00FC44D5" w:rsidRPr="005E2148">
        <w:rPr>
          <w:rFonts w:ascii="Arial" w:hAnsi="Arial" w:cs="Arial"/>
        </w:rPr>
        <w:t>unięcia wad, o którym mowa w § 2 ust.</w:t>
      </w:r>
      <w:r w:rsidR="00012357" w:rsidRPr="005E2148">
        <w:rPr>
          <w:rFonts w:ascii="Arial" w:hAnsi="Arial" w:cs="Arial"/>
        </w:rPr>
        <w:t>7</w:t>
      </w:r>
      <w:r w:rsidR="00FC44D5" w:rsidRPr="005E2148">
        <w:rPr>
          <w:rFonts w:ascii="Arial" w:hAnsi="Arial" w:cs="Arial"/>
        </w:rPr>
        <w:t xml:space="preserve"> </w:t>
      </w:r>
      <w:r w:rsidR="00012357" w:rsidRPr="005E2148">
        <w:rPr>
          <w:rFonts w:ascii="Arial" w:hAnsi="Arial" w:cs="Arial"/>
        </w:rPr>
        <w:t>pkt 1,2,3</w:t>
      </w:r>
      <w:r w:rsidR="00FC44D5" w:rsidRPr="005E2148">
        <w:rPr>
          <w:rFonts w:ascii="Arial" w:hAnsi="Arial" w:cs="Arial"/>
        </w:rPr>
        <w:t xml:space="preserve">) </w:t>
      </w:r>
      <w:r w:rsidRPr="005E2148">
        <w:rPr>
          <w:rFonts w:ascii="Arial" w:hAnsi="Arial" w:cs="Arial"/>
        </w:rPr>
        <w:t xml:space="preserve"> z przyczyn niezależnych od Zamawiającego, Wykonawca zapłaci Zamawiającemu za każdy taki przypadek karę umowną w </w:t>
      </w:r>
      <w:r w:rsidR="004C1038" w:rsidRPr="005E2148">
        <w:rPr>
          <w:rFonts w:ascii="Arial" w:hAnsi="Arial" w:cs="Arial"/>
        </w:rPr>
        <w:t xml:space="preserve"> wysokości 0,5% wartości części umowy, której dotyczy opóźnienie (zapis w umowie na więcej niż jedną część) / wartości umowy, o której mowa w § 5 ust. 1 (zapis w umowie na jedną część), w sumie jednak nie więcej niż 15% wartości części umowy, której dotyczy opóźnienie (zapis w umowie na więcej niż jedną część) / wartości umowy, o której mowa w § 5 ust. 1 (zapis w umowie na jedną część)</w:t>
      </w:r>
      <w:r w:rsidRPr="005E2148">
        <w:rPr>
          <w:rFonts w:ascii="Arial" w:hAnsi="Arial" w:cs="Arial"/>
        </w:rPr>
        <w:t>, co nie wyłącza jednocześnie obowiązku Wykonawcy usunięcia wad.</w:t>
      </w:r>
    </w:p>
    <w:p w:rsidR="00E916A9" w:rsidRPr="005E2148" w:rsidRDefault="00E916A9" w:rsidP="00613B07">
      <w:pPr>
        <w:pStyle w:val="Akapitzlist"/>
        <w:numPr>
          <w:ilvl w:val="0"/>
          <w:numId w:val="40"/>
        </w:numPr>
        <w:spacing w:after="0"/>
        <w:ind w:left="284" w:hanging="284"/>
        <w:rPr>
          <w:rFonts w:ascii="Arial" w:hAnsi="Arial" w:cs="Arial"/>
        </w:rPr>
      </w:pPr>
      <w:r w:rsidRPr="005E2148">
        <w:rPr>
          <w:rFonts w:ascii="Arial" w:hAnsi="Arial" w:cs="Arial"/>
        </w:rPr>
        <w:t xml:space="preserve">W przypadku niedotrzymania terminów na reakcję w przypadku, o czym mowa w </w:t>
      </w:r>
      <w:r w:rsidR="00FC44D5" w:rsidRPr="005E2148">
        <w:rPr>
          <w:rFonts w:ascii="Arial" w:hAnsi="Arial" w:cs="Arial"/>
        </w:rPr>
        <w:t>§ 2</w:t>
      </w:r>
      <w:r w:rsidR="00012357" w:rsidRPr="005E2148">
        <w:rPr>
          <w:rFonts w:ascii="Arial" w:hAnsi="Arial" w:cs="Arial"/>
        </w:rPr>
        <w:t xml:space="preserve"> ust.7 pkt 1,2,3)  </w:t>
      </w:r>
      <w:r w:rsidRPr="005E2148">
        <w:rPr>
          <w:rFonts w:ascii="Arial" w:hAnsi="Arial" w:cs="Arial"/>
        </w:rPr>
        <w:t xml:space="preserve">z przyczyn niezależnych od Zamawiającego, Wykonawca zapłaci Zamawiającemu kare umowną w wysokości </w:t>
      </w:r>
      <w:r w:rsidR="00613B07" w:rsidRPr="005E2148">
        <w:rPr>
          <w:rFonts w:ascii="Arial" w:hAnsi="Arial" w:cs="Arial"/>
        </w:rPr>
        <w:t>0,5% wartości części umowy, której dotyczy opóźnienie (zapis w umowie na więcej niż jedną część) / wartości umowy, o której mowa w § 5 ust. 1 (zapis w umowie na jedną część), w sumie jednak nie więcej niż 15% wartości części umowy, której dotyczy opóźnienie (zapis w umowie na więcej niż jedną część) / wartości umowy, o której mowa w § 5 ust. 1 (zapis w umowie na jedną część),</w:t>
      </w:r>
      <w:r w:rsidRPr="005E2148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613B07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danej części umowy przez którąkolwiek ze Stron z przyczyn zależnych od Zamawiającego, zapłaci Wykonawcy karę umowną w wysokości 15% </w:t>
      </w:r>
      <w:r w:rsidRPr="00D11F7F">
        <w:rPr>
          <w:rFonts w:ascii="Arial" w:hAnsi="Arial" w:cs="Arial"/>
          <w:i/>
        </w:rPr>
        <w:t>wartości części umowy, której dotyczy odstąpienie</w:t>
      </w:r>
      <w:r w:rsidRPr="00D11F7F">
        <w:rPr>
          <w:rFonts w:ascii="Arial" w:hAnsi="Arial" w:cs="Arial"/>
        </w:rPr>
        <w:t xml:space="preserve"> (zapis w umowie na więcej niż jedną część) / </w:t>
      </w:r>
      <w:r w:rsidRPr="00D11F7F">
        <w:rPr>
          <w:rFonts w:ascii="Arial" w:hAnsi="Arial" w:cs="Arial"/>
          <w:i/>
        </w:rPr>
        <w:t>wartości umowy, o której mowa w §</w:t>
      </w:r>
      <w:r w:rsidR="00613B07">
        <w:rPr>
          <w:rFonts w:ascii="Arial" w:hAnsi="Arial" w:cs="Arial"/>
          <w:i/>
        </w:rPr>
        <w:t xml:space="preserve"> 5</w:t>
      </w:r>
      <w:r w:rsidRPr="00D11F7F">
        <w:rPr>
          <w:rFonts w:ascii="Arial" w:hAnsi="Arial" w:cs="Arial"/>
          <w:i/>
        </w:rPr>
        <w:t xml:space="preserve"> ust. 1</w:t>
      </w:r>
      <w:r w:rsidRPr="00D11F7F">
        <w:rPr>
          <w:rFonts w:ascii="Arial" w:hAnsi="Arial" w:cs="Arial"/>
        </w:rPr>
        <w:t xml:space="preserve"> (zapis w umowie na jedną część).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380E30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380E30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380E30" w:rsidRDefault="00380E30" w:rsidP="00380E30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faktury.</w:t>
      </w:r>
    </w:p>
    <w:p w:rsidR="00380E30" w:rsidRDefault="00380E30" w:rsidP="00380E3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8B405A" w:rsidRDefault="008B405A" w:rsidP="008B405A">
      <w:pPr>
        <w:spacing w:after="0" w:line="240" w:lineRule="auto"/>
        <w:jc w:val="both"/>
        <w:rPr>
          <w:rFonts w:ascii="Arial" w:hAnsi="Arial" w:cs="Arial"/>
        </w:rPr>
      </w:pPr>
    </w:p>
    <w:p w:rsidR="008B405A" w:rsidRDefault="008B405A" w:rsidP="008B405A">
      <w:pPr>
        <w:spacing w:after="0" w:line="240" w:lineRule="auto"/>
        <w:jc w:val="both"/>
        <w:rPr>
          <w:rFonts w:ascii="Arial" w:hAnsi="Arial" w:cs="Arial"/>
        </w:rPr>
      </w:pPr>
    </w:p>
    <w:p w:rsidR="008B405A" w:rsidRDefault="008B405A" w:rsidP="008B405A">
      <w:pPr>
        <w:spacing w:after="0" w:line="240" w:lineRule="auto"/>
        <w:jc w:val="both"/>
        <w:rPr>
          <w:rFonts w:ascii="Arial" w:hAnsi="Arial" w:cs="Arial"/>
        </w:rPr>
      </w:pPr>
    </w:p>
    <w:p w:rsidR="008B405A" w:rsidRPr="008B405A" w:rsidRDefault="008B405A" w:rsidP="008B405A">
      <w:pPr>
        <w:spacing w:after="0" w:line="240" w:lineRule="auto"/>
        <w:jc w:val="both"/>
        <w:rPr>
          <w:rFonts w:ascii="Arial" w:hAnsi="Arial" w:cs="Arial"/>
        </w:rPr>
      </w:pPr>
    </w:p>
    <w:p w:rsidR="00F01498" w:rsidRDefault="00F01498" w:rsidP="00380E30">
      <w:pPr>
        <w:spacing w:after="0" w:line="240" w:lineRule="auto"/>
        <w:jc w:val="both"/>
        <w:rPr>
          <w:rFonts w:ascii="Arial" w:hAnsi="Arial" w:cs="Arial"/>
        </w:rPr>
      </w:pPr>
    </w:p>
    <w:p w:rsidR="00565C22" w:rsidRPr="00565C22" w:rsidRDefault="00565C22" w:rsidP="00565C22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CF4BF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CF4BF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Zmiana przedmiotu umowy w zakresie </w:t>
      </w:r>
      <w:r w:rsidR="003022E1" w:rsidRPr="005E2148">
        <w:rPr>
          <w:rFonts w:ascii="Arial" w:hAnsi="Arial" w:cs="Arial"/>
          <w:sz w:val="22"/>
          <w:szCs w:val="22"/>
        </w:rPr>
        <w:t xml:space="preserve">specyfikacji pracy </w:t>
      </w:r>
      <w:r w:rsidRPr="00565C22">
        <w:rPr>
          <w:rFonts w:ascii="Arial" w:hAnsi="Arial" w:cs="Arial"/>
          <w:sz w:val="22"/>
          <w:szCs w:val="22"/>
        </w:rPr>
        <w:t xml:space="preserve">jest możliwa wyłącznie w uzasadnionych przypadkach, za zgodą obu stron umowy. Zmiana ta nie może powodować pogorszenia </w:t>
      </w:r>
      <w:r w:rsidR="003022E1">
        <w:rPr>
          <w:rFonts w:ascii="Arial" w:hAnsi="Arial" w:cs="Arial"/>
          <w:sz w:val="22"/>
          <w:szCs w:val="22"/>
        </w:rPr>
        <w:t>jakości wykonania przedmiotu umowy</w:t>
      </w:r>
      <w:r w:rsidRPr="00565C22">
        <w:rPr>
          <w:rFonts w:ascii="Arial" w:hAnsi="Arial" w:cs="Arial"/>
          <w:sz w:val="22"/>
          <w:szCs w:val="22"/>
        </w:rPr>
        <w:t>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28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30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30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F4266E" w:rsidRPr="00565C22" w:rsidRDefault="00F4266E" w:rsidP="00CF4BFD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F01498" w:rsidRDefault="00F4266E" w:rsidP="006A4CD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6A4CD3" w:rsidRPr="006A4CD3" w:rsidRDefault="006A4CD3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F1A5E" w:rsidRPr="009617DD" w:rsidRDefault="00FF1A5E" w:rsidP="009617DD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Pr="009617DD" w:rsidRDefault="00F83F1A" w:rsidP="009617DD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F83F1A" w:rsidRPr="009617DD" w:rsidRDefault="00F83F1A" w:rsidP="007302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nieuprawnionego udostępnienia danych osobowych objętych ochroną przez Wykonawcę czy ujawnienia informacji objętych tajemnicą, o czym mowa w § </w:t>
      </w:r>
      <w:r w:rsidR="009617DD">
        <w:rPr>
          <w:rFonts w:ascii="Arial" w:hAnsi="Arial" w:cs="Arial"/>
        </w:rPr>
        <w:t>3</w:t>
      </w:r>
      <w:r w:rsidRPr="009617DD">
        <w:rPr>
          <w:rFonts w:ascii="Arial" w:hAnsi="Arial" w:cs="Arial"/>
        </w:rPr>
        <w:t xml:space="preserve"> ust. 1, a także w przypadku ujawnienia przez Wykonawcę materiałów z realizacji projektu osobom trzecim bez zgody Zamawiającego,</w:t>
      </w:r>
    </w:p>
    <w:p w:rsidR="00F83F1A" w:rsidRPr="009617DD" w:rsidRDefault="00F83F1A" w:rsidP="007302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lastRenderedPageBreak/>
        <w:t>rażącego naruszenia przez Wykonawcę postanowień umowy,</w:t>
      </w:r>
      <w:r w:rsidR="00C2021E" w:rsidRPr="009617DD">
        <w:rPr>
          <w:rFonts w:ascii="Arial" w:hAnsi="Arial" w:cs="Arial"/>
        </w:rPr>
        <w:t xml:space="preserve"> o ile Zamawiający wezwał Wykonawcę do zaprzestania tych naruszeń,</w:t>
      </w:r>
    </w:p>
    <w:p w:rsidR="001510A8" w:rsidRPr="009617DD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9617D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CF4BF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Pr="002576C5">
        <w:rPr>
          <w:rFonts w:ascii="Arial" w:hAnsi="Arial" w:cs="Arial"/>
        </w:rPr>
        <w:t>4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8B405A">
      <w:pPr>
        <w:pStyle w:val="Tekstpodstawowywcity3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CF4BFD">
      <w:pPr>
        <w:pStyle w:val="Tekstpodstawowywcity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9617DD" w:rsidRDefault="0001169D" w:rsidP="00CF4BFD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Załącznik nr 1 </w:t>
      </w:r>
      <w:r w:rsidR="009617DD" w:rsidRPr="009617DD">
        <w:rPr>
          <w:rFonts w:ascii="Arial" w:hAnsi="Arial" w:cs="Arial"/>
        </w:rPr>
        <w:t xml:space="preserve">- </w:t>
      </w:r>
      <w:r w:rsidR="00613B07" w:rsidRPr="00C65893">
        <w:rPr>
          <w:rFonts w:ascii="Arial" w:hAnsi="Arial" w:cs="Arial"/>
        </w:rPr>
        <w:t>Szczegółowy opis przedmiotu zamówienia</w:t>
      </w:r>
      <w:r w:rsidR="00613B07" w:rsidRPr="00EC696B">
        <w:rPr>
          <w:rFonts w:ascii="Arial" w:hAnsi="Arial" w:cs="Arial"/>
        </w:rPr>
        <w:t xml:space="preserve"> – specyfikacja </w:t>
      </w:r>
      <w:r w:rsidR="00613B07">
        <w:rPr>
          <w:rFonts w:ascii="Arial" w:hAnsi="Arial" w:cs="Arial"/>
        </w:rPr>
        <w:t>pracy</w:t>
      </w:r>
    </w:p>
    <w:p w:rsidR="0001169D" w:rsidRDefault="0001169D" w:rsidP="00CF4BFD">
      <w:pPr>
        <w:pStyle w:val="Akapitzlist"/>
        <w:numPr>
          <w:ilvl w:val="0"/>
          <w:numId w:val="25"/>
        </w:numPr>
        <w:ind w:left="284" w:firstLine="142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Załącznik nr 2 – </w:t>
      </w:r>
      <w:r w:rsidR="00B156E0">
        <w:rPr>
          <w:rFonts w:ascii="Arial" w:hAnsi="Arial" w:cs="Arial"/>
        </w:rPr>
        <w:t>F</w:t>
      </w:r>
      <w:r w:rsidRPr="009617DD">
        <w:rPr>
          <w:rFonts w:ascii="Arial" w:hAnsi="Arial" w:cs="Arial"/>
        </w:rPr>
        <w:t xml:space="preserve">ormularz ofertowy, </w:t>
      </w:r>
    </w:p>
    <w:p w:rsidR="005536FD" w:rsidRPr="005E2148" w:rsidRDefault="005536FD" w:rsidP="00CF4BFD">
      <w:pPr>
        <w:pStyle w:val="Akapitzlist"/>
        <w:numPr>
          <w:ilvl w:val="0"/>
          <w:numId w:val="25"/>
        </w:numPr>
        <w:ind w:left="284" w:firstLine="142"/>
        <w:jc w:val="both"/>
        <w:rPr>
          <w:rFonts w:ascii="Arial" w:hAnsi="Arial" w:cs="Arial"/>
        </w:rPr>
      </w:pPr>
      <w:r w:rsidRPr="005E2148">
        <w:rPr>
          <w:rFonts w:ascii="Arial" w:hAnsi="Arial" w:cs="Arial"/>
        </w:rPr>
        <w:t>Załącznik nr 3 – Harmonogram płatności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  <w:bookmarkStart w:id="0" w:name="_GoBack"/>
      <w:bookmarkEnd w:id="0"/>
    </w:p>
    <w:p w:rsidR="00B67CD2" w:rsidRPr="00D356E4" w:rsidRDefault="00B67CD2"/>
    <w:sectPr w:rsidR="00B67CD2" w:rsidRPr="00D356E4" w:rsidSect="00C338C9"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33" w:rsidRDefault="003F0F33" w:rsidP="00F83F1A">
      <w:pPr>
        <w:spacing w:after="0" w:line="240" w:lineRule="auto"/>
      </w:pPr>
      <w:r>
        <w:separator/>
      </w:r>
    </w:p>
  </w:endnote>
  <w:endnote w:type="continuationSeparator" w:id="0">
    <w:p w:rsidR="003F0F33" w:rsidRDefault="003F0F33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5" w:type="dxa"/>
      <w:jc w:val="center"/>
      <w:tblInd w:w="2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"/>
      <w:gridCol w:w="2335"/>
      <w:gridCol w:w="2567"/>
      <w:gridCol w:w="2105"/>
      <w:gridCol w:w="2336"/>
      <w:gridCol w:w="396"/>
    </w:tblGrid>
    <w:tr w:rsidR="00C338C9" w:rsidTr="00B3658A">
      <w:trPr>
        <w:trHeight w:val="1020"/>
        <w:jc w:val="center"/>
      </w:trPr>
      <w:tc>
        <w:tcPr>
          <w:tcW w:w="145" w:type="dxa"/>
        </w:tcPr>
        <w:p w:rsidR="00C338C9" w:rsidRDefault="00C338C9" w:rsidP="00B3658A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C338C9" w:rsidRDefault="00C338C9" w:rsidP="00B3658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0152DB4" wp14:editId="2A833CEE">
                <wp:extent cx="1219200" cy="647700"/>
                <wp:effectExtent l="0" t="0" r="0" b="0"/>
                <wp:docPr id="6" name="Obraz 6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7874806" wp14:editId="27C07DA5">
                <wp:extent cx="466725" cy="33337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E31547" wp14:editId="26419A22">
                <wp:extent cx="895350" cy="361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338C9" w:rsidRDefault="00C338C9" w:rsidP="00B3658A">
          <w:pPr>
            <w:pStyle w:val="Nagwek"/>
            <w:spacing w:before="8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1B40B73" wp14:editId="175938A3">
                <wp:extent cx="1038225" cy="381000"/>
                <wp:effectExtent l="0" t="0" r="9525" b="0"/>
                <wp:docPr id="3" name="Obraz 3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C338C9" w:rsidRDefault="00C338C9" w:rsidP="00B3658A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C338C9" w:rsidTr="00B3658A">
      <w:trPr>
        <w:trHeight w:val="256"/>
        <w:jc w:val="center"/>
      </w:trPr>
      <w:tc>
        <w:tcPr>
          <w:tcW w:w="145" w:type="dxa"/>
        </w:tcPr>
        <w:p w:rsidR="00C338C9" w:rsidRDefault="00C338C9" w:rsidP="00B3658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  <w:hideMark/>
        </w:tcPr>
        <w:p w:rsidR="00C338C9" w:rsidRDefault="00C338C9" w:rsidP="00B3658A">
          <w:pPr>
            <w:pStyle w:val="Nagwek"/>
            <w:jc w:val="center"/>
            <w:rPr>
              <w:spacing w:val="-8"/>
              <w:sz w:val="15"/>
              <w:szCs w:val="15"/>
            </w:rPr>
          </w:pPr>
          <w:r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  <w:vAlign w:val="center"/>
          <w:hideMark/>
        </w:tcPr>
        <w:p w:rsidR="00C338C9" w:rsidRDefault="00C338C9" w:rsidP="00B3658A">
          <w:pPr>
            <w:rPr>
              <w:noProof/>
              <w:sz w:val="18"/>
              <w:szCs w:val="18"/>
              <w:lang w:eastAsia="pl-PL"/>
            </w:rPr>
          </w:pP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33" w:rsidRDefault="003F0F33" w:rsidP="00F83F1A">
      <w:pPr>
        <w:spacing w:after="0" w:line="240" w:lineRule="auto"/>
      </w:pPr>
      <w:r>
        <w:separator/>
      </w:r>
    </w:p>
  </w:footnote>
  <w:footnote w:type="continuationSeparator" w:id="0">
    <w:p w:rsidR="003F0F33" w:rsidRDefault="003F0F33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81"/>
    <w:multiLevelType w:val="hybridMultilevel"/>
    <w:tmpl w:val="5A169A32"/>
    <w:lvl w:ilvl="0" w:tplc="EAFE9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0D7"/>
    <w:multiLevelType w:val="hybridMultilevel"/>
    <w:tmpl w:val="2CCC13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4A6A65"/>
    <w:multiLevelType w:val="hybridMultilevel"/>
    <w:tmpl w:val="D1321F4C"/>
    <w:lvl w:ilvl="0" w:tplc="04CA1BF6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705325"/>
    <w:multiLevelType w:val="hybridMultilevel"/>
    <w:tmpl w:val="37D8B83A"/>
    <w:lvl w:ilvl="0" w:tplc="1BC4A3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E3421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EE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0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4D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44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C3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A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4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327C1C"/>
    <w:multiLevelType w:val="multilevel"/>
    <w:tmpl w:val="59824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0A3260EE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0">
    <w:nsid w:val="0C5971F6"/>
    <w:multiLevelType w:val="hybridMultilevel"/>
    <w:tmpl w:val="871810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D4D070D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7128C"/>
    <w:multiLevelType w:val="hybridMultilevel"/>
    <w:tmpl w:val="8020C7C2"/>
    <w:lvl w:ilvl="0" w:tplc="EB4A077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A97A21"/>
    <w:multiLevelType w:val="hybridMultilevel"/>
    <w:tmpl w:val="6CBE36BA"/>
    <w:lvl w:ilvl="0" w:tplc="C922C2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43279CD"/>
    <w:multiLevelType w:val="hybridMultilevel"/>
    <w:tmpl w:val="1958B370"/>
    <w:lvl w:ilvl="0" w:tplc="59AC8064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14CE4BCF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E31EE"/>
    <w:multiLevelType w:val="hybridMultilevel"/>
    <w:tmpl w:val="6AFE1D3E"/>
    <w:lvl w:ilvl="0" w:tplc="6A48D7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16101C97"/>
    <w:multiLevelType w:val="hybridMultilevel"/>
    <w:tmpl w:val="C5387B72"/>
    <w:lvl w:ilvl="0" w:tplc="42BA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50368D"/>
    <w:multiLevelType w:val="hybridMultilevel"/>
    <w:tmpl w:val="16C046B0"/>
    <w:lvl w:ilvl="0" w:tplc="8630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6E4A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E945D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33E31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C73DB"/>
    <w:multiLevelType w:val="hybridMultilevel"/>
    <w:tmpl w:val="A3BAC3B4"/>
    <w:lvl w:ilvl="0" w:tplc="71EE3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43C5D"/>
    <w:multiLevelType w:val="hybridMultilevel"/>
    <w:tmpl w:val="52D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96F49"/>
    <w:multiLevelType w:val="hybridMultilevel"/>
    <w:tmpl w:val="AD7A92F0"/>
    <w:lvl w:ilvl="0" w:tplc="6930E5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01B15"/>
    <w:multiLevelType w:val="hybridMultilevel"/>
    <w:tmpl w:val="931C1CEE"/>
    <w:lvl w:ilvl="0" w:tplc="31FAA07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3292A"/>
    <w:multiLevelType w:val="hybridMultilevel"/>
    <w:tmpl w:val="FAF05C4A"/>
    <w:lvl w:ilvl="0" w:tplc="D7CAF06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2E9083F"/>
    <w:multiLevelType w:val="hybridMultilevel"/>
    <w:tmpl w:val="29BEEC1A"/>
    <w:lvl w:ilvl="0" w:tplc="CCF2D94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D1096"/>
    <w:multiLevelType w:val="hybridMultilevel"/>
    <w:tmpl w:val="2ADEEB10"/>
    <w:lvl w:ilvl="0" w:tplc="689A7750">
      <w:start w:val="1"/>
      <w:numFmt w:val="lowerLetter"/>
      <w:lvlText w:val="%1)"/>
      <w:lvlJc w:val="left"/>
      <w:pPr>
        <w:ind w:left="1221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4">
    <w:nsid w:val="57FC23E5"/>
    <w:multiLevelType w:val="hybridMultilevel"/>
    <w:tmpl w:val="962CAD36"/>
    <w:lvl w:ilvl="0" w:tplc="04150017">
      <w:start w:val="1"/>
      <w:numFmt w:val="lowerLetter"/>
      <w:lvlText w:val="%1)"/>
      <w:lvlJc w:val="left"/>
      <w:pPr>
        <w:tabs>
          <w:tab w:val="num" w:pos="896"/>
        </w:tabs>
        <w:ind w:left="896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E666D"/>
    <w:multiLevelType w:val="multilevel"/>
    <w:tmpl w:val="FA9A8F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Theme="minorHAnsi" w:hAnsiTheme="minorHAnsi" w:cstheme="minorBidi" w:hint="default"/>
      </w:rPr>
    </w:lvl>
  </w:abstractNum>
  <w:abstractNum w:abstractNumId="40">
    <w:nsid w:val="75EF159A"/>
    <w:multiLevelType w:val="hybridMultilevel"/>
    <w:tmpl w:val="0E66ABD6"/>
    <w:lvl w:ilvl="0" w:tplc="B0B0F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62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3AC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CF2D94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3169A"/>
    <w:multiLevelType w:val="hybridMultilevel"/>
    <w:tmpl w:val="BDA04028"/>
    <w:lvl w:ilvl="0" w:tplc="B4C68C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92024"/>
    <w:multiLevelType w:val="hybridMultilevel"/>
    <w:tmpl w:val="EC1C9316"/>
    <w:lvl w:ilvl="0" w:tplc="2F90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226D0"/>
    <w:multiLevelType w:val="hybridMultilevel"/>
    <w:tmpl w:val="A0AC5274"/>
    <w:lvl w:ilvl="0" w:tplc="9EC222B4">
      <w:start w:val="1"/>
      <w:numFmt w:val="lowerLetter"/>
      <w:lvlText w:val="%1)"/>
      <w:lvlJc w:val="left"/>
      <w:pPr>
        <w:ind w:left="1065" w:hanging="360"/>
      </w:pPr>
      <w:rPr>
        <w:rFonts w:ascii="Calibri" w:eastAsia="Lucida Sans Unicode" w:hAnsi="Calibri" w:cs="Arial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21"/>
  </w:num>
  <w:num w:numId="5">
    <w:abstractNumId w:val="0"/>
  </w:num>
  <w:num w:numId="6">
    <w:abstractNumId w:val="7"/>
  </w:num>
  <w:num w:numId="7">
    <w:abstractNumId w:val="40"/>
  </w:num>
  <w:num w:numId="8">
    <w:abstractNumId w:val="33"/>
  </w:num>
  <w:num w:numId="9">
    <w:abstractNumId w:val="37"/>
  </w:num>
  <w:num w:numId="10">
    <w:abstractNumId w:val="22"/>
  </w:num>
  <w:num w:numId="11">
    <w:abstractNumId w:val="19"/>
  </w:num>
  <w:num w:numId="12">
    <w:abstractNumId w:val="43"/>
  </w:num>
  <w:num w:numId="13">
    <w:abstractNumId w:val="39"/>
  </w:num>
  <w:num w:numId="14">
    <w:abstractNumId w:val="3"/>
  </w:num>
  <w:num w:numId="15">
    <w:abstractNumId w:val="30"/>
  </w:num>
  <w:num w:numId="16">
    <w:abstractNumId w:val="28"/>
  </w:num>
  <w:num w:numId="17">
    <w:abstractNumId w:val="13"/>
  </w:num>
  <w:num w:numId="18">
    <w:abstractNumId w:val="11"/>
  </w:num>
  <w:num w:numId="19">
    <w:abstractNumId w:val="27"/>
  </w:num>
  <w:num w:numId="20">
    <w:abstractNumId w:val="32"/>
  </w:num>
  <w:num w:numId="21">
    <w:abstractNumId w:val="17"/>
  </w:num>
  <w:num w:numId="22">
    <w:abstractNumId w:val="6"/>
  </w:num>
  <w:num w:numId="23">
    <w:abstractNumId w:val="16"/>
  </w:num>
  <w:num w:numId="24">
    <w:abstractNumId w:val="18"/>
  </w:num>
  <w:num w:numId="25">
    <w:abstractNumId w:val="23"/>
  </w:num>
  <w:num w:numId="26">
    <w:abstractNumId w:val="42"/>
  </w:num>
  <w:num w:numId="27">
    <w:abstractNumId w:val="29"/>
  </w:num>
  <w:num w:numId="28">
    <w:abstractNumId w:val="34"/>
  </w:num>
  <w:num w:numId="29">
    <w:abstractNumId w:val="41"/>
  </w:num>
  <w:num w:numId="30">
    <w:abstractNumId w:val="4"/>
  </w:num>
  <w:num w:numId="31">
    <w:abstractNumId w:val="12"/>
  </w:num>
  <w:num w:numId="32">
    <w:abstractNumId w:val="10"/>
  </w:num>
  <w:num w:numId="33">
    <w:abstractNumId w:val="24"/>
  </w:num>
  <w:num w:numId="34">
    <w:abstractNumId w:val="8"/>
  </w:num>
  <w:num w:numId="35">
    <w:abstractNumId w:val="31"/>
  </w:num>
  <w:num w:numId="36">
    <w:abstractNumId w:val="38"/>
  </w:num>
  <w:num w:numId="37">
    <w:abstractNumId w:val="2"/>
  </w:num>
  <w:num w:numId="38">
    <w:abstractNumId w:val="5"/>
  </w:num>
  <w:num w:numId="39">
    <w:abstractNumId w:val="35"/>
  </w:num>
  <w:num w:numId="40">
    <w:abstractNumId w:val="25"/>
  </w:num>
  <w:num w:numId="41">
    <w:abstractNumId w:val="1"/>
  </w:num>
  <w:num w:numId="4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5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4476F"/>
    <w:rsid w:val="00046A65"/>
    <w:rsid w:val="00056EDB"/>
    <w:rsid w:val="00061A3C"/>
    <w:rsid w:val="00070ADF"/>
    <w:rsid w:val="00074136"/>
    <w:rsid w:val="00086938"/>
    <w:rsid w:val="00091C4A"/>
    <w:rsid w:val="0009719B"/>
    <w:rsid w:val="000A27D2"/>
    <w:rsid w:val="000B3369"/>
    <w:rsid w:val="000B70E6"/>
    <w:rsid w:val="000D2015"/>
    <w:rsid w:val="000D3A79"/>
    <w:rsid w:val="000E2F16"/>
    <w:rsid w:val="000E36E2"/>
    <w:rsid w:val="000E71DC"/>
    <w:rsid w:val="000F0681"/>
    <w:rsid w:val="000F115F"/>
    <w:rsid w:val="000F38D5"/>
    <w:rsid w:val="000F5020"/>
    <w:rsid w:val="001067D7"/>
    <w:rsid w:val="00110580"/>
    <w:rsid w:val="0011243F"/>
    <w:rsid w:val="0013282E"/>
    <w:rsid w:val="00145BA5"/>
    <w:rsid w:val="001510A8"/>
    <w:rsid w:val="001565B5"/>
    <w:rsid w:val="00166566"/>
    <w:rsid w:val="00183CDE"/>
    <w:rsid w:val="00185E71"/>
    <w:rsid w:val="00187921"/>
    <w:rsid w:val="00197034"/>
    <w:rsid w:val="001A350B"/>
    <w:rsid w:val="001A63F6"/>
    <w:rsid w:val="001B0623"/>
    <w:rsid w:val="001B5F73"/>
    <w:rsid w:val="001C5537"/>
    <w:rsid w:val="001D70F7"/>
    <w:rsid w:val="001E5EDB"/>
    <w:rsid w:val="001F168D"/>
    <w:rsid w:val="00244FB9"/>
    <w:rsid w:val="0025084C"/>
    <w:rsid w:val="00257ACB"/>
    <w:rsid w:val="00277747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917FF"/>
    <w:rsid w:val="00393163"/>
    <w:rsid w:val="00393E22"/>
    <w:rsid w:val="00397F85"/>
    <w:rsid w:val="003A0A74"/>
    <w:rsid w:val="003A1904"/>
    <w:rsid w:val="003B17E9"/>
    <w:rsid w:val="003B6BBB"/>
    <w:rsid w:val="003B6CAE"/>
    <w:rsid w:val="003D4324"/>
    <w:rsid w:val="003E430D"/>
    <w:rsid w:val="003E4D02"/>
    <w:rsid w:val="003E4E0E"/>
    <w:rsid w:val="003F0F33"/>
    <w:rsid w:val="00410E58"/>
    <w:rsid w:val="00411A15"/>
    <w:rsid w:val="00450E8C"/>
    <w:rsid w:val="0046359F"/>
    <w:rsid w:val="0047671A"/>
    <w:rsid w:val="00480C6A"/>
    <w:rsid w:val="004B0066"/>
    <w:rsid w:val="004B0A2D"/>
    <w:rsid w:val="004B409B"/>
    <w:rsid w:val="004C1038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74E4"/>
    <w:rsid w:val="005A4AFC"/>
    <w:rsid w:val="005A6CA6"/>
    <w:rsid w:val="005B2C50"/>
    <w:rsid w:val="005C1C76"/>
    <w:rsid w:val="005C26B1"/>
    <w:rsid w:val="005C5297"/>
    <w:rsid w:val="005C6903"/>
    <w:rsid w:val="005C7008"/>
    <w:rsid w:val="005E2148"/>
    <w:rsid w:val="00604210"/>
    <w:rsid w:val="00613B07"/>
    <w:rsid w:val="006247CA"/>
    <w:rsid w:val="00636FAE"/>
    <w:rsid w:val="00655058"/>
    <w:rsid w:val="00655448"/>
    <w:rsid w:val="00655A06"/>
    <w:rsid w:val="00663277"/>
    <w:rsid w:val="00667E84"/>
    <w:rsid w:val="006726E4"/>
    <w:rsid w:val="00680B92"/>
    <w:rsid w:val="00697882"/>
    <w:rsid w:val="006A3C56"/>
    <w:rsid w:val="006A4CD3"/>
    <w:rsid w:val="006A6B0E"/>
    <w:rsid w:val="006A799D"/>
    <w:rsid w:val="006B6330"/>
    <w:rsid w:val="006C6839"/>
    <w:rsid w:val="006E2F21"/>
    <w:rsid w:val="006E4B25"/>
    <w:rsid w:val="0070640E"/>
    <w:rsid w:val="00715217"/>
    <w:rsid w:val="00716C41"/>
    <w:rsid w:val="007302D4"/>
    <w:rsid w:val="0073462A"/>
    <w:rsid w:val="00740B43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E191C"/>
    <w:rsid w:val="008E3785"/>
    <w:rsid w:val="00907C03"/>
    <w:rsid w:val="009148B3"/>
    <w:rsid w:val="00917240"/>
    <w:rsid w:val="0091759A"/>
    <w:rsid w:val="00917FE8"/>
    <w:rsid w:val="009274CF"/>
    <w:rsid w:val="00941FBF"/>
    <w:rsid w:val="00942A59"/>
    <w:rsid w:val="00953C04"/>
    <w:rsid w:val="009617DD"/>
    <w:rsid w:val="009619BE"/>
    <w:rsid w:val="0096771F"/>
    <w:rsid w:val="009939F8"/>
    <w:rsid w:val="009948AE"/>
    <w:rsid w:val="009A0EB0"/>
    <w:rsid w:val="009A1FC0"/>
    <w:rsid w:val="009B45FB"/>
    <w:rsid w:val="009B7FE2"/>
    <w:rsid w:val="009C4F43"/>
    <w:rsid w:val="009D4DB8"/>
    <w:rsid w:val="009D503D"/>
    <w:rsid w:val="009D62C3"/>
    <w:rsid w:val="009D7FEF"/>
    <w:rsid w:val="009E1C98"/>
    <w:rsid w:val="009E4354"/>
    <w:rsid w:val="009F2281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6147E"/>
    <w:rsid w:val="00A6277D"/>
    <w:rsid w:val="00A63C0E"/>
    <w:rsid w:val="00A75A63"/>
    <w:rsid w:val="00A87FEB"/>
    <w:rsid w:val="00A920FB"/>
    <w:rsid w:val="00A93322"/>
    <w:rsid w:val="00AA3D2E"/>
    <w:rsid w:val="00AA5C66"/>
    <w:rsid w:val="00AB708C"/>
    <w:rsid w:val="00AB7EB5"/>
    <w:rsid w:val="00AC446D"/>
    <w:rsid w:val="00AD0B39"/>
    <w:rsid w:val="00AD1807"/>
    <w:rsid w:val="00AD4BB9"/>
    <w:rsid w:val="00AE5014"/>
    <w:rsid w:val="00AF07AB"/>
    <w:rsid w:val="00AF0C0D"/>
    <w:rsid w:val="00AF57C2"/>
    <w:rsid w:val="00B01880"/>
    <w:rsid w:val="00B02028"/>
    <w:rsid w:val="00B066C4"/>
    <w:rsid w:val="00B13C1F"/>
    <w:rsid w:val="00B14058"/>
    <w:rsid w:val="00B156E0"/>
    <w:rsid w:val="00B22D07"/>
    <w:rsid w:val="00B30182"/>
    <w:rsid w:val="00B312A8"/>
    <w:rsid w:val="00B34343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C00353"/>
    <w:rsid w:val="00C14FF3"/>
    <w:rsid w:val="00C2021E"/>
    <w:rsid w:val="00C23B68"/>
    <w:rsid w:val="00C338C9"/>
    <w:rsid w:val="00C358AB"/>
    <w:rsid w:val="00C55225"/>
    <w:rsid w:val="00C711E2"/>
    <w:rsid w:val="00C71ECD"/>
    <w:rsid w:val="00C72E85"/>
    <w:rsid w:val="00C7539F"/>
    <w:rsid w:val="00C77FEC"/>
    <w:rsid w:val="00C96CCA"/>
    <w:rsid w:val="00CB2FEE"/>
    <w:rsid w:val="00CB4FAA"/>
    <w:rsid w:val="00CC1924"/>
    <w:rsid w:val="00CD7881"/>
    <w:rsid w:val="00CE10EF"/>
    <w:rsid w:val="00CF4BFD"/>
    <w:rsid w:val="00D029B4"/>
    <w:rsid w:val="00D33863"/>
    <w:rsid w:val="00D33C4E"/>
    <w:rsid w:val="00D356E4"/>
    <w:rsid w:val="00D4398C"/>
    <w:rsid w:val="00D802BA"/>
    <w:rsid w:val="00D8105E"/>
    <w:rsid w:val="00D81AA2"/>
    <w:rsid w:val="00D92642"/>
    <w:rsid w:val="00DA11E7"/>
    <w:rsid w:val="00DA6D2E"/>
    <w:rsid w:val="00DB2D8F"/>
    <w:rsid w:val="00DC18C4"/>
    <w:rsid w:val="00DD5A14"/>
    <w:rsid w:val="00DE4AB9"/>
    <w:rsid w:val="00DE4CA9"/>
    <w:rsid w:val="00DF3295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urony.rcre.opolskie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52CB-78F5-425A-AA92-5D4AE9DE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2275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3</cp:revision>
  <cp:lastPrinted>2013-11-20T13:12:00Z</cp:lastPrinted>
  <dcterms:created xsi:type="dcterms:W3CDTF">2013-11-22T10:12:00Z</dcterms:created>
  <dcterms:modified xsi:type="dcterms:W3CDTF">2013-11-22T10:19:00Z</dcterms:modified>
</cp:coreProperties>
</file>