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                                                                </w:t>
      </w:r>
    </w:p>
    <w:p w:rsidR="00F45AA8" w:rsidRDefault="00B041D8" w:rsidP="00F45AA8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OFERTA PRACY</w:t>
      </w:r>
    </w:p>
    <w:p w:rsidR="00B041D8" w:rsidRDefault="00B041D8" w:rsidP="00F45AA8">
      <w:pPr>
        <w:jc w:val="center"/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</w:t>
      </w:r>
      <w:r w:rsidR="000E6656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z dnia 09.08</w:t>
      </w:r>
      <w:r w:rsidR="00F90513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.2016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r.</w:t>
      </w:r>
      <w:bookmarkStart w:id="0" w:name="_GoBack"/>
      <w:bookmarkEnd w:id="0"/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</w:p>
    <w:p w:rsidR="00B041D8" w:rsidRPr="006B1150" w:rsidRDefault="00B041D8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 w:rsidRPr="006B1150">
        <w:rPr>
          <w:color w:val="auto"/>
          <w:sz w:val="24"/>
          <w:szCs w:val="24"/>
          <w:lang w:val="pl-PL"/>
        </w:rPr>
        <w:t>Regionalne Centrum Rozwoju Edukacji w Opolu</w:t>
      </w:r>
      <w:r w:rsidRPr="006B1150">
        <w:rPr>
          <w:b w:val="0"/>
          <w:color w:val="auto"/>
          <w:sz w:val="24"/>
          <w:szCs w:val="24"/>
          <w:lang w:val="pl-PL"/>
        </w:rPr>
        <w:t xml:space="preserve"> 45-315 Opole, ul. Głogowska 27 </w:t>
      </w:r>
      <w:r w:rsidRPr="006B1150">
        <w:rPr>
          <w:b w:val="0"/>
          <w:color w:val="auto"/>
          <w:sz w:val="24"/>
          <w:szCs w:val="24"/>
          <w:lang w:val="pl-PL"/>
        </w:rPr>
        <w:br/>
        <w:t>ogłasza ofertę pracy na stanowisko :</w:t>
      </w:r>
    </w:p>
    <w:p w:rsidR="006B1150" w:rsidRPr="000E6656" w:rsidRDefault="00B041D8" w:rsidP="006B1150">
      <w:pPr>
        <w:pStyle w:val="Nagwek2"/>
        <w:rPr>
          <w:color w:val="auto"/>
          <w:sz w:val="24"/>
          <w:szCs w:val="24"/>
          <w:lang w:val="pl-PL"/>
        </w:rPr>
      </w:pPr>
      <w:r w:rsidRPr="006B1150">
        <w:rPr>
          <w:color w:val="auto"/>
          <w:sz w:val="24"/>
          <w:szCs w:val="24"/>
          <w:lang w:val="pl-PL"/>
        </w:rPr>
        <w:t xml:space="preserve">pomoc administracyjna </w:t>
      </w:r>
      <w:r w:rsidR="00F90513" w:rsidRPr="006B1150">
        <w:rPr>
          <w:color w:val="auto"/>
          <w:sz w:val="24"/>
          <w:szCs w:val="24"/>
          <w:lang w:val="pl-PL"/>
        </w:rPr>
        <w:t>–</w:t>
      </w:r>
      <w:r w:rsidRPr="006B1150">
        <w:rPr>
          <w:color w:val="auto"/>
          <w:sz w:val="24"/>
          <w:szCs w:val="24"/>
          <w:lang w:val="pl-PL"/>
        </w:rPr>
        <w:t xml:space="preserve"> </w:t>
      </w:r>
      <w:r w:rsidR="00F90513" w:rsidRPr="000E6656">
        <w:rPr>
          <w:color w:val="auto"/>
          <w:sz w:val="24"/>
          <w:szCs w:val="24"/>
          <w:lang w:val="pl-PL"/>
        </w:rPr>
        <w:t xml:space="preserve">asystent ds. rozliczeń finansowych  i monitorowania </w:t>
      </w:r>
    </w:p>
    <w:p w:rsidR="00B041D8" w:rsidRPr="006B1150" w:rsidRDefault="006B1150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wymiar</w:t>
      </w:r>
      <w:r w:rsidR="00B041D8" w:rsidRPr="006B1150">
        <w:rPr>
          <w:b w:val="0"/>
          <w:color w:val="auto"/>
          <w:sz w:val="24"/>
          <w:szCs w:val="24"/>
          <w:lang w:val="pl-PL"/>
        </w:rPr>
        <w:t xml:space="preserve"> czasu pracy :           </w:t>
      </w:r>
      <w:r w:rsidR="000C6305" w:rsidRPr="006B1150">
        <w:rPr>
          <w:color w:val="auto"/>
          <w:sz w:val="24"/>
          <w:szCs w:val="24"/>
          <w:lang w:val="pl-PL"/>
        </w:rPr>
        <w:t>pełny wymiar czasu pracy</w:t>
      </w:r>
      <w:r w:rsidR="000C6305" w:rsidRPr="006B1150">
        <w:rPr>
          <w:b w:val="0"/>
          <w:color w:val="auto"/>
          <w:sz w:val="24"/>
          <w:szCs w:val="24"/>
          <w:lang w:val="pl-PL"/>
        </w:rPr>
        <w:t xml:space="preserve"> </w:t>
      </w:r>
    </w:p>
    <w:p w:rsidR="00B041D8" w:rsidRPr="006B1150" w:rsidRDefault="00B041D8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 w:rsidRPr="006B1150">
        <w:rPr>
          <w:b w:val="0"/>
          <w:color w:val="auto"/>
          <w:sz w:val="24"/>
          <w:szCs w:val="24"/>
          <w:lang w:val="pl-PL"/>
        </w:rPr>
        <w:t xml:space="preserve">liczba kandydatów do wyłonienia : </w:t>
      </w:r>
      <w:r w:rsidRPr="006B1150">
        <w:rPr>
          <w:color w:val="auto"/>
          <w:sz w:val="24"/>
          <w:szCs w:val="24"/>
          <w:lang w:val="pl-PL"/>
        </w:rPr>
        <w:t>1 osoba</w:t>
      </w:r>
    </w:p>
    <w:p w:rsidR="00B041D8" w:rsidRPr="006B1150" w:rsidRDefault="00B041D8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 w:rsidRPr="006B1150">
        <w:rPr>
          <w:b w:val="0"/>
          <w:color w:val="auto"/>
          <w:sz w:val="24"/>
          <w:szCs w:val="24"/>
          <w:lang w:val="pl-PL"/>
        </w:rPr>
        <w:t xml:space="preserve">miejsce wykonywania pracy:  </w:t>
      </w:r>
      <w:r w:rsidRPr="006B1150">
        <w:rPr>
          <w:color w:val="auto"/>
          <w:sz w:val="24"/>
          <w:szCs w:val="24"/>
          <w:lang w:val="pl-PL"/>
        </w:rPr>
        <w:t>RCRE w Opolu ul. Głogowska 27</w:t>
      </w:r>
      <w:r w:rsidR="000C6305" w:rsidRPr="006B1150">
        <w:rPr>
          <w:color w:val="auto"/>
          <w:sz w:val="24"/>
          <w:szCs w:val="24"/>
          <w:lang w:val="pl-PL"/>
        </w:rPr>
        <w:t>,</w:t>
      </w:r>
      <w:r w:rsidR="00F90513" w:rsidRPr="006B1150">
        <w:rPr>
          <w:color w:val="auto"/>
          <w:sz w:val="24"/>
          <w:szCs w:val="24"/>
          <w:lang w:val="pl-PL"/>
        </w:rPr>
        <w:t xml:space="preserve"> Opole, ul. Dubois 36</w:t>
      </w:r>
    </w:p>
    <w:p w:rsidR="00825B9F" w:rsidRPr="006B1150" w:rsidRDefault="00825B9F" w:rsidP="006B1150">
      <w:pPr>
        <w:pStyle w:val="Nagwek2"/>
        <w:rPr>
          <w:b w:val="0"/>
          <w:color w:val="auto"/>
          <w:sz w:val="24"/>
          <w:szCs w:val="24"/>
          <w:lang w:val="pl-PL"/>
        </w:rPr>
      </w:pPr>
    </w:p>
    <w:p w:rsidR="00B041D8" w:rsidRPr="000C6305" w:rsidRDefault="00B041D8" w:rsidP="00F45AA8">
      <w:pPr>
        <w:pStyle w:val="Cytat"/>
        <w:rPr>
          <w:b/>
          <w:lang w:val="pl-PL"/>
        </w:rPr>
      </w:pPr>
      <w:r w:rsidRPr="000C6305">
        <w:rPr>
          <w:b/>
          <w:lang w:val="pl-PL"/>
        </w:rPr>
        <w:t>Wymagania:</w:t>
      </w:r>
    </w:p>
    <w:p w:rsidR="000C6305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 xml:space="preserve">wykształcenie: </w:t>
      </w:r>
      <w:r w:rsidRPr="000C6305">
        <w:rPr>
          <w:b/>
          <w:lang w:val="pl-PL"/>
        </w:rPr>
        <w:t>wyższe licencjackie lub magisterskie</w:t>
      </w:r>
      <w:r w:rsidR="00F90513" w:rsidRPr="000C6305">
        <w:rPr>
          <w:b/>
          <w:lang w:val="pl-PL"/>
        </w:rPr>
        <w:t xml:space="preserve"> </w:t>
      </w:r>
    </w:p>
    <w:p w:rsidR="00B041D8" w:rsidRPr="000C6305" w:rsidRDefault="000C6305" w:rsidP="00F45AA8">
      <w:pPr>
        <w:pStyle w:val="Cytat"/>
        <w:rPr>
          <w:lang w:val="pl-PL"/>
        </w:rPr>
      </w:pPr>
      <w:r w:rsidRPr="000C6305">
        <w:rPr>
          <w:lang w:val="pl-PL"/>
        </w:rPr>
        <w:t>kierunek</w:t>
      </w:r>
      <w:r>
        <w:rPr>
          <w:b/>
          <w:lang w:val="pl-PL"/>
        </w:rPr>
        <w:t xml:space="preserve"> – organizacja i zarządzanie, ekonomia</w:t>
      </w:r>
      <w:r w:rsidR="00F45AA8">
        <w:rPr>
          <w:b/>
          <w:lang w:val="pl-PL"/>
        </w:rPr>
        <w:t>, matematyka</w:t>
      </w:r>
    </w:p>
    <w:p w:rsidR="00F45AA8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>Staż pracy</w:t>
      </w:r>
      <w:r w:rsidR="00F45AA8">
        <w:rPr>
          <w:lang w:val="pl-PL"/>
        </w:rPr>
        <w:t xml:space="preserve"> ogółem</w:t>
      </w:r>
      <w:r w:rsidRPr="000C6305">
        <w:rPr>
          <w:lang w:val="pl-PL"/>
        </w:rPr>
        <w:t xml:space="preserve"> : </w:t>
      </w:r>
      <w:r w:rsidRPr="000C6305">
        <w:rPr>
          <w:b/>
          <w:lang w:val="pl-PL"/>
        </w:rPr>
        <w:t>5 lat</w:t>
      </w:r>
    </w:p>
    <w:p w:rsidR="00B041D8" w:rsidRPr="000C6305" w:rsidRDefault="00F45AA8" w:rsidP="00F45AA8">
      <w:pPr>
        <w:pStyle w:val="Cytat"/>
        <w:rPr>
          <w:lang w:val="pl-PL"/>
        </w:rPr>
      </w:pPr>
      <w:r>
        <w:rPr>
          <w:i w:val="0"/>
          <w:lang w:val="pl-PL"/>
        </w:rPr>
        <w:t xml:space="preserve">Staż pracy </w:t>
      </w:r>
      <w:r w:rsidRPr="00F45AA8">
        <w:rPr>
          <w:i w:val="0"/>
          <w:lang w:val="pl-PL"/>
        </w:rPr>
        <w:t>na podobnym stanowisku :</w:t>
      </w:r>
      <w:r>
        <w:rPr>
          <w:b/>
          <w:lang w:val="pl-PL"/>
        </w:rPr>
        <w:t xml:space="preserve"> 2 lata</w:t>
      </w:r>
      <w:r w:rsidR="00B041D8" w:rsidRPr="000C6305">
        <w:rPr>
          <w:lang w:val="pl-PL"/>
        </w:rPr>
        <w:t xml:space="preserve">  </w:t>
      </w:r>
    </w:p>
    <w:p w:rsidR="00825B9F" w:rsidRDefault="00825B9F" w:rsidP="00F45AA8">
      <w:pPr>
        <w:pStyle w:val="Cytat"/>
        <w:rPr>
          <w:b/>
          <w:lang w:val="pl-PL"/>
        </w:rPr>
      </w:pPr>
    </w:p>
    <w:p w:rsidR="00B041D8" w:rsidRPr="000C6305" w:rsidRDefault="00825B9F" w:rsidP="00F45AA8">
      <w:pPr>
        <w:pStyle w:val="Cytat"/>
        <w:rPr>
          <w:b/>
          <w:lang w:val="pl-PL"/>
        </w:rPr>
      </w:pPr>
      <w:r>
        <w:rPr>
          <w:b/>
          <w:lang w:val="pl-PL"/>
        </w:rPr>
        <w:t>P</w:t>
      </w:r>
      <w:r w:rsidR="00B041D8" w:rsidRPr="000C6305">
        <w:rPr>
          <w:b/>
          <w:lang w:val="pl-PL"/>
        </w:rPr>
        <w:t>redyspozycje: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- umiejętność pracy w grupie, operatywność, komunikatywność, dyspozycyjność,     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  odpowiedzialność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Zakres czynności:</w:t>
      </w:r>
    </w:p>
    <w:p w:rsidR="006B1150" w:rsidRPr="00B041D8" w:rsidRDefault="006B1150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Pr="000C6305">
        <w:rPr>
          <w:rFonts w:ascii="Calibri" w:eastAsia="Calibri" w:hAnsi="Calibri" w:cs="Times New Roman"/>
          <w:lang w:val="pl-PL" w:eastAsia="en-US"/>
        </w:rPr>
        <w:t>gromadzenie i ewidencjonowanie wskazanych danych finansowo-księgowych oraz określonych we wnioskach o dofinansowanie wskaźników przekazywanych przez partnerów i personel projektów w części budżetu odpowiadającej RCRE, niezbędnych do prawidłowego wypełniania wniosków o płatność w realizowanych projektach,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weryfikacja poniesionych w projektach przez RCRE wydatków i ich kwalifikowalności w odniesieniu do obowiązujących przepisów oraz weryfikacja wydatków wykazanych przez partnerów,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współpraca ze służbami finansowo-księgowymi w zakresie poprawności rachunków i faktur pod względem formalno-rachunkowym,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 xml:space="preserve">- weryfikacja poprawności sporządzanych opisów do dokumentów finansowo-księgowych będących podstawą do wprowadzania danych do wniosków o płatność, 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kontrola zgodności operacji finansowych z budżetami projektów,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lastRenderedPageBreak/>
        <w:t xml:space="preserve">- weryfikacja wprowadzanych do centralnego systemu informatycznego SL2014 danych </w:t>
      </w:r>
      <w:r>
        <w:rPr>
          <w:rFonts w:ascii="Calibri" w:eastAsia="Calibri" w:hAnsi="Calibri" w:cs="Times New Roman"/>
          <w:lang w:val="pl-PL" w:eastAsia="en-US"/>
        </w:rPr>
        <w:t xml:space="preserve">              </w:t>
      </w:r>
      <w:r w:rsidRPr="000C6305">
        <w:rPr>
          <w:rFonts w:ascii="Calibri" w:eastAsia="Calibri" w:hAnsi="Calibri" w:cs="Times New Roman"/>
          <w:lang w:val="pl-PL" w:eastAsia="en-US"/>
        </w:rPr>
        <w:t xml:space="preserve">z RCRE i pochodzących  od partnerów poszczególnych projektów  dotyczących wkładu własnego, danych uczestników projektów oraz danych zatrudnionego w projektach personelu, 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-weryfikacja prawidłowości danych finansowo-księgowych wprowadzanych do  centralnego systemu informatycznego SL2014 na potrzeby wniosków o płatność pochodzących od partnerów i RCRE,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sporządzanie wniosków o płatność projektów w zakresie zadań RCRE oraz weryfikacja danych otrzymywanych od partnerów,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przygotowanie sprawozdań okresowych i końcowych,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bieżąca kontrola wydatków pod kątem oszczędności i przesunięć w budżetach poszczególnych projektów,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przygotowywanie zmian we wnioskach o dofinansowanie,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sporządzanie harmonogramów płatności poszczególnych projektów oraz ich bieżąca aktualizacja,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współpraca z personelem finansowo-księgowym w zakresie kompleksowego rozliczania poszczególnych projektów,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realizacja innych zadań wynikających ze sprawozdawczości i rozliczeń projektów,</w:t>
      </w:r>
    </w:p>
    <w:p w:rsidR="00B041D8" w:rsidRDefault="000C6305" w:rsidP="000C6305">
      <w:pPr>
        <w:spacing w:after="200" w:line="360" w:lineRule="auto"/>
        <w:jc w:val="both"/>
        <w:rPr>
          <w:rFonts w:ascii="Calibri" w:eastAsia="Times New Roman" w:hAnsi="Calibri" w:cs="Calibri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 xml:space="preserve">- </w:t>
      </w:r>
      <w:r w:rsidRPr="000C6305">
        <w:rPr>
          <w:rFonts w:ascii="Calibri" w:eastAsia="Times New Roman" w:hAnsi="Calibri" w:cs="Calibri"/>
          <w:lang w:val="pl-PL" w:eastAsia="en-US"/>
        </w:rPr>
        <w:t>wykonywanie innych poleceń służbowych nieobjętych niniejszym zakresem obowiązków, pozostających w związku z zakresem zadań przypisanych do zajmowanego stanowiska oraz wykonywanie innych poleceń zgodnie z posiadanymi kwalifikacjami.</w:t>
      </w:r>
    </w:p>
    <w:p w:rsidR="00774D52" w:rsidRPr="00774D52" w:rsidRDefault="00774D52" w:rsidP="000C6305">
      <w:pPr>
        <w:spacing w:after="200" w:line="360" w:lineRule="auto"/>
        <w:jc w:val="both"/>
        <w:rPr>
          <w:rFonts w:ascii="Calibri" w:eastAsia="Times New Roman" w:hAnsi="Calibri" w:cs="Calibri"/>
          <w:b/>
          <w:lang w:val="pl-PL" w:eastAsia="en-US"/>
        </w:rPr>
      </w:pPr>
      <w:r w:rsidRPr="00774D52">
        <w:rPr>
          <w:rFonts w:ascii="Calibri" w:eastAsia="Times New Roman" w:hAnsi="Calibri" w:cs="Calibri"/>
          <w:b/>
          <w:lang w:val="pl-PL" w:eastAsia="en-US"/>
        </w:rPr>
        <w:t xml:space="preserve">Informacja dodatkowa </w:t>
      </w:r>
    </w:p>
    <w:p w:rsidR="006B1150" w:rsidRPr="00774D52" w:rsidRDefault="006B1150" w:rsidP="000C6305">
      <w:pPr>
        <w:spacing w:after="200" w:line="360" w:lineRule="auto"/>
        <w:jc w:val="both"/>
        <w:rPr>
          <w:rFonts w:ascii="Calibri" w:eastAsia="Times New Roman" w:hAnsi="Calibri" w:cs="Calibri"/>
          <w:lang w:val="pl-PL" w:eastAsia="en-US"/>
        </w:rPr>
      </w:pPr>
      <w:r w:rsidRPr="00774D52">
        <w:rPr>
          <w:rFonts w:ascii="Calibri" w:eastAsia="Times New Roman" w:hAnsi="Calibri" w:cs="Calibri"/>
          <w:lang w:val="pl-PL" w:eastAsia="en-US"/>
        </w:rPr>
        <w:t>Osoba wyłoniona z konkursu będzie rozliczać wszystkie projekty realizowane przez RCRE</w:t>
      </w:r>
    </w:p>
    <w:p w:rsidR="006B1150" w:rsidRPr="006B1150" w:rsidRDefault="00774D52" w:rsidP="000C6305">
      <w:pPr>
        <w:spacing w:after="200" w:line="360" w:lineRule="auto"/>
        <w:jc w:val="both"/>
        <w:rPr>
          <w:rFonts w:ascii="Calibri" w:eastAsia="Times New Roman" w:hAnsi="Calibri" w:cs="Calibri"/>
          <w:b/>
          <w:lang w:val="pl-PL" w:eastAsia="en-US"/>
        </w:rPr>
      </w:pPr>
      <w:r>
        <w:rPr>
          <w:rFonts w:ascii="Calibri" w:eastAsia="Times New Roman" w:hAnsi="Calibri" w:cs="Calibri"/>
          <w:b/>
          <w:lang w:val="pl-PL" w:eastAsia="en-US"/>
        </w:rPr>
        <w:t xml:space="preserve">1. </w:t>
      </w:r>
      <w:r w:rsidR="006B1150" w:rsidRPr="006B1150">
        <w:rPr>
          <w:rFonts w:ascii="Calibri" w:eastAsia="Times New Roman" w:hAnsi="Calibri" w:cs="Calibri"/>
          <w:b/>
          <w:lang w:val="pl-PL" w:eastAsia="en-US"/>
        </w:rPr>
        <w:t xml:space="preserve">Projekt 9.1.2 </w:t>
      </w:r>
    </w:p>
    <w:p w:rsidR="006B1150" w:rsidRP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t>1)  Odkrywcy Sekretów Nauki AO. Wzrost kompetencji uczniów i nauczycieli szkół gimnazjalnych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</w:t>
      </w:r>
      <w:r w:rsidRPr="006B1150">
        <w:rPr>
          <w:rFonts w:ascii="Calibri" w:eastAsia="Times New Roman" w:hAnsi="Calibri" w:cs="Calibri"/>
          <w:sz w:val="22"/>
          <w:szCs w:val="22"/>
          <w:lang w:val="pl-PL"/>
        </w:rPr>
        <w:t xml:space="preserve"> i ponadgimnazjalnych na obszarze Aglomeracji Opolskiej</w:t>
      </w:r>
    </w:p>
    <w:p w:rsidR="006B1150" w:rsidRP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t>2)  Młodzi Odkrywcy Sekretów Nauki AO - obszar 1. Wzrost kompetencji uczniów i nauczycieli szkół podstawowych na obszarze Aglomeracji Opolskiej</w:t>
      </w:r>
    </w:p>
    <w:p w:rsidR="006B1150" w:rsidRP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lastRenderedPageBreak/>
        <w:t>3)  Młodzi Odkrywcy Sekretów Nauki AO - obszar 2. Wzrost kompetencji uczniów i nauczycieli szkół podstawowych na obszarze Aglomeracji Opolskiej</w:t>
      </w:r>
    </w:p>
    <w:p w:rsid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t>4) Młodzi Odkrywcy Sekretów Nauki AO - obszar 3. Wzrost kompetencji uczniów i nauczycieli szkół podstawowych na obszarze Aglomeracji Opolskiej</w:t>
      </w:r>
    </w:p>
    <w:p w:rsidR="006B1150" w:rsidRPr="006B1150" w:rsidRDefault="00774D52" w:rsidP="006B1150">
      <w:pPr>
        <w:spacing w:line="360" w:lineRule="auto"/>
        <w:rPr>
          <w:rFonts w:ascii="Calibri" w:eastAsia="Times New Roman" w:hAnsi="Calibri" w:cs="Calibri"/>
          <w:b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2. </w:t>
      </w:r>
      <w:r w:rsidR="006B1150" w:rsidRPr="006B1150">
        <w:rPr>
          <w:rFonts w:ascii="Calibri" w:eastAsia="Times New Roman" w:hAnsi="Calibri" w:cs="Calibri"/>
          <w:b/>
          <w:sz w:val="22"/>
          <w:szCs w:val="22"/>
          <w:lang w:val="pl-PL"/>
        </w:rPr>
        <w:t>Projekt 9.2.1</w:t>
      </w:r>
    </w:p>
    <w:p w:rsidR="006B1150" w:rsidRPr="00774D52" w:rsidRDefault="006B1150" w:rsidP="00774D52">
      <w:pPr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„Opolskie szkolnictwo zawodowe bliżej rynku pracy 2”</w:t>
      </w:r>
    </w:p>
    <w:p w:rsidR="00B041D8" w:rsidRPr="000C6305" w:rsidRDefault="00B041D8" w:rsidP="000C6305">
      <w:pPr>
        <w:pStyle w:val="Bezodstpw"/>
        <w:rPr>
          <w:b/>
          <w:lang w:val="pl-PL"/>
        </w:rPr>
      </w:pPr>
      <w:r w:rsidRPr="000C6305">
        <w:rPr>
          <w:b/>
          <w:lang w:val="pl-PL"/>
        </w:rPr>
        <w:t>Wymagane dokumenty: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-życiorys (CV),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-list motywacyjny,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-kserokopie dokumentów poświadczających wykształcenie,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-oryginał kwestionariusza osobowego,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-inne kserokopie dokumentów o posiadanym doświadczeniu zawodowym (opinie, referencje) kwalifikacjach umiejętnościach, jednoznacznie potwierdzające spełnienie wymagań niezbędnych i dodatkowych lub zaświadczenie w przypadku trwania stosunku pracy,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-oświadczenie kandydata stwierdzające, że :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- nie był karany za przestępstwo popełnione umyślnie.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- nie toczy się przeciwko niemu postępowanie karne lub dyscyplinarne, lub 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   postępowanie o ubezwłasnowolnienie.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- ma pełna zdolność do czynności prawnych i korzysta z praw publicznych.</w:t>
      </w:r>
    </w:p>
    <w:p w:rsidR="000C6305" w:rsidRPr="000C6305" w:rsidRDefault="000C6305" w:rsidP="000C6305">
      <w:pPr>
        <w:pStyle w:val="Bezodstpw"/>
        <w:rPr>
          <w:lang w:val="pl-PL"/>
        </w:rPr>
      </w:pPr>
    </w:p>
    <w:p w:rsidR="00B041D8" w:rsidRPr="006B1150" w:rsidRDefault="00B041D8" w:rsidP="00B041D8">
      <w:pPr>
        <w:rPr>
          <w:rFonts w:eastAsia="Times New Roman" w:cs="Times New Roman"/>
          <w:b/>
          <w:iCs/>
          <w:color w:val="000000"/>
          <w:lang w:val="pl-PL"/>
        </w:rPr>
      </w:pPr>
      <w:r w:rsidRPr="006B1150">
        <w:rPr>
          <w:rFonts w:eastAsia="Times New Roman" w:cs="Times New Roman"/>
          <w:b/>
          <w:iCs/>
          <w:color w:val="000000"/>
          <w:lang w:val="pl-PL"/>
        </w:rPr>
        <w:t>OFERTY NALEŻY ZŁOŻYĆ W NIEPRZEKRACZA</w:t>
      </w:r>
      <w:r w:rsidR="000E6656">
        <w:rPr>
          <w:rFonts w:eastAsia="Times New Roman" w:cs="Times New Roman"/>
          <w:b/>
          <w:iCs/>
          <w:color w:val="000000"/>
          <w:lang w:val="pl-PL"/>
        </w:rPr>
        <w:t>LNYM TERMINIE DO DNIA</w:t>
      </w:r>
      <w:r w:rsidR="000E6656">
        <w:rPr>
          <w:rFonts w:eastAsia="Times New Roman" w:cs="Times New Roman"/>
          <w:b/>
          <w:iCs/>
          <w:color w:val="000000"/>
          <w:lang w:val="pl-PL"/>
        </w:rPr>
        <w:br/>
        <w:t>18</w:t>
      </w:r>
      <w:r w:rsidR="000C6305" w:rsidRPr="006B1150">
        <w:rPr>
          <w:rFonts w:eastAsia="Times New Roman" w:cs="Times New Roman"/>
          <w:b/>
          <w:iCs/>
          <w:color w:val="000000"/>
          <w:lang w:val="pl-PL"/>
        </w:rPr>
        <w:t xml:space="preserve">.08.2016 r.  do godziny 14.00 w Dziale Kadr  lub sekretariacie </w:t>
      </w:r>
      <w:r w:rsidRPr="006B1150">
        <w:rPr>
          <w:rFonts w:eastAsia="Times New Roman" w:cs="Times New Roman"/>
          <w:b/>
          <w:iCs/>
          <w:color w:val="000000"/>
          <w:lang w:val="pl-PL"/>
        </w:rPr>
        <w:t xml:space="preserve"> Regionalnego Centrum Rozwoju Edukacji w Opolu ul. Dubois 36</w:t>
      </w:r>
    </w:p>
    <w:p w:rsidR="00774D52" w:rsidRDefault="00774D52" w:rsidP="006B1150">
      <w:pPr>
        <w:rPr>
          <w:rFonts w:eastAsia="Times New Roman" w:cs="Times New Roman"/>
          <w:b/>
          <w:i/>
          <w:snapToGrid w:val="0"/>
        </w:rPr>
      </w:pPr>
    </w:p>
    <w:p w:rsidR="006B1150" w:rsidRPr="006B1150" w:rsidRDefault="006B1150" w:rsidP="006B1150">
      <w:pPr>
        <w:rPr>
          <w:rFonts w:eastAsia="Times New Roman" w:cs="Times New Roman"/>
          <w:b/>
          <w:i/>
          <w:snapToGrid w:val="0"/>
        </w:rPr>
      </w:pPr>
      <w:r w:rsidRPr="006B1150">
        <w:rPr>
          <w:rFonts w:eastAsia="Times New Roman" w:cs="Times New Roman"/>
          <w:b/>
          <w:i/>
          <w:snapToGrid w:val="0"/>
        </w:rPr>
        <w:t>Dokumenty aplikacyjne można przysyłać pocztą jednak o terminie decydować będzie data doręczenia dokumentów do adresata. Aplikacje, które wpłyną po terminie lub w inny sp</w:t>
      </w:r>
      <w:r w:rsidR="00774D52">
        <w:rPr>
          <w:rFonts w:eastAsia="Times New Roman" w:cs="Times New Roman"/>
          <w:b/>
          <w:i/>
          <w:snapToGrid w:val="0"/>
        </w:rPr>
        <w:t>osób, nie określony w ofercie</w:t>
      </w:r>
      <w:r w:rsidRPr="006B1150">
        <w:rPr>
          <w:rFonts w:eastAsia="Times New Roman" w:cs="Times New Roman"/>
          <w:b/>
          <w:i/>
          <w:snapToGrid w:val="0"/>
        </w:rPr>
        <w:t xml:space="preserve">, </w:t>
      </w:r>
      <w:r w:rsidRPr="006B1150">
        <w:rPr>
          <w:rFonts w:eastAsia="Times New Roman" w:cs="Times New Roman"/>
          <w:b/>
          <w:i/>
          <w:snapToGrid w:val="0"/>
          <w:u w:val="single"/>
        </w:rPr>
        <w:t>nie będą rozpatrywane.</w:t>
      </w:r>
    </w:p>
    <w:p w:rsidR="006B1150" w:rsidRPr="006B1150" w:rsidRDefault="006B1150" w:rsidP="006B1150">
      <w:pPr>
        <w:rPr>
          <w:rFonts w:eastAsia="Times New Roman" w:cs="Times New Roman"/>
          <w:b/>
          <w:iCs/>
          <w:color w:val="000000"/>
          <w:lang w:val="pl-PL"/>
        </w:rPr>
      </w:pPr>
      <w:r w:rsidRPr="006B1150">
        <w:rPr>
          <w:rFonts w:eastAsia="Times New Roman" w:cs="Times New Roman"/>
          <w:b/>
          <w:snapToGrid w:val="0"/>
          <w:lang w:val="pl-PL"/>
        </w:rPr>
        <w:t xml:space="preserve">                                                                                                         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  <w:r w:rsidRPr="000C6305">
        <w:rPr>
          <w:rFonts w:eastAsia="Times New Roman" w:cs="Times New Roman"/>
          <w:i/>
          <w:iCs/>
          <w:color w:val="000000"/>
          <w:lang w:val="pl-PL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0C6305">
        <w:rPr>
          <w:rFonts w:eastAsia="Times New Roman" w:cs="Times New Roman"/>
          <w:i/>
          <w:iCs/>
          <w:color w:val="000000"/>
          <w:lang w:val="pl-PL"/>
        </w:rPr>
        <w:t>późn</w:t>
      </w:r>
      <w:proofErr w:type="spellEnd"/>
      <w:r w:rsidRPr="000C6305">
        <w:rPr>
          <w:rFonts w:eastAsia="Times New Roman" w:cs="Times New Roman"/>
          <w:i/>
          <w:iCs/>
          <w:color w:val="000000"/>
          <w:lang w:val="pl-PL"/>
        </w:rPr>
        <w:t>. zm.)”.</w:t>
      </w:r>
    </w:p>
    <w:p w:rsidR="00B041D8" w:rsidRPr="000C6305" w:rsidRDefault="00B041D8" w:rsidP="00B041D8">
      <w:pPr>
        <w:rPr>
          <w:rFonts w:eastAsia="Times New Roman" w:cs="Times New Roman"/>
          <w:b/>
          <w:color w:val="000000"/>
          <w:lang w:val="pl-PL"/>
        </w:rPr>
      </w:pPr>
      <w:r w:rsidRPr="000E6656">
        <w:rPr>
          <w:rFonts w:eastAsia="Times New Roman" w:cs="Times New Roman"/>
          <w:b/>
          <w:bCs/>
          <w:color w:val="000000"/>
          <w:lang w:val="pl-PL"/>
        </w:rPr>
        <w:t xml:space="preserve">                                                                                                             </w:t>
      </w:r>
    </w:p>
    <w:p w:rsidR="006B1150" w:rsidRDefault="006B1150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6B1150" w:rsidRDefault="006B1150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B04C96" w:rsidRPr="000C6305" w:rsidRDefault="000E6656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>
        <w:rPr>
          <w:rFonts w:asciiTheme="majorHAnsi" w:eastAsia="Times New Roman" w:hAnsiTheme="majorHAnsi" w:cstheme="majorHAnsi"/>
          <w:b/>
          <w:color w:val="000000"/>
          <w:lang w:val="pl-PL"/>
        </w:rPr>
        <w:t>D</w:t>
      </w:r>
      <w:r w:rsidR="00B041D8"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>yrektor</w:t>
      </w:r>
    </w:p>
    <w:p w:rsidR="000C6305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B041D8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mgr </w:t>
      </w:r>
      <w:r w:rsidR="000E6656">
        <w:rPr>
          <w:rFonts w:asciiTheme="majorHAnsi" w:eastAsia="Times New Roman" w:hAnsiTheme="majorHAnsi" w:cstheme="majorHAnsi"/>
          <w:b/>
          <w:color w:val="000000"/>
          <w:lang w:val="pl-PL"/>
        </w:rPr>
        <w:t>Lesław Tomczak</w:t>
      </w: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 </w:t>
      </w:r>
    </w:p>
    <w:sectPr w:rsidR="00B041D8" w:rsidRPr="000C6305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34" w:rsidRDefault="005F4534" w:rsidP="00060713">
      <w:r>
        <w:separator/>
      </w:r>
    </w:p>
  </w:endnote>
  <w:endnote w:type="continuationSeparator" w:id="0">
    <w:p w:rsidR="005F4534" w:rsidRDefault="005F453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B3B1B" wp14:editId="1CD7334F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6656" w:rsidRPr="000E6656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2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0E6656" w:rsidRPr="000E6656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2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5F4534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5F4534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34" w:rsidRDefault="005F4534" w:rsidP="00060713">
      <w:r>
        <w:separator/>
      </w:r>
    </w:p>
  </w:footnote>
  <w:footnote w:type="continuationSeparator" w:id="0">
    <w:p w:rsidR="005F4534" w:rsidRDefault="005F453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06D80F88" wp14:editId="29D87FDE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E289C" wp14:editId="4158D505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342A4"/>
    <w:rsid w:val="00055D25"/>
    <w:rsid w:val="00060713"/>
    <w:rsid w:val="0008400C"/>
    <w:rsid w:val="00096300"/>
    <w:rsid w:val="000A7501"/>
    <w:rsid w:val="000C6305"/>
    <w:rsid w:val="000E6656"/>
    <w:rsid w:val="000F7560"/>
    <w:rsid w:val="00106674"/>
    <w:rsid w:val="00125058"/>
    <w:rsid w:val="00143A18"/>
    <w:rsid w:val="001C68B9"/>
    <w:rsid w:val="001F017A"/>
    <w:rsid w:val="002306C6"/>
    <w:rsid w:val="00243C01"/>
    <w:rsid w:val="00286C7A"/>
    <w:rsid w:val="002A2070"/>
    <w:rsid w:val="002D5E67"/>
    <w:rsid w:val="002F1DB6"/>
    <w:rsid w:val="00361467"/>
    <w:rsid w:val="004528C4"/>
    <w:rsid w:val="004742DC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95E0D"/>
    <w:rsid w:val="005B7667"/>
    <w:rsid w:val="005C2256"/>
    <w:rsid w:val="005E3EBC"/>
    <w:rsid w:val="005F4534"/>
    <w:rsid w:val="005F6083"/>
    <w:rsid w:val="00641857"/>
    <w:rsid w:val="00652832"/>
    <w:rsid w:val="00681CCF"/>
    <w:rsid w:val="006A3D09"/>
    <w:rsid w:val="006B1150"/>
    <w:rsid w:val="007053D0"/>
    <w:rsid w:val="00715D52"/>
    <w:rsid w:val="00747803"/>
    <w:rsid w:val="00747D64"/>
    <w:rsid w:val="00752F09"/>
    <w:rsid w:val="00763E4F"/>
    <w:rsid w:val="00774D52"/>
    <w:rsid w:val="00783465"/>
    <w:rsid w:val="007A6D00"/>
    <w:rsid w:val="007D1298"/>
    <w:rsid w:val="007D316B"/>
    <w:rsid w:val="007F447D"/>
    <w:rsid w:val="0082022A"/>
    <w:rsid w:val="00824962"/>
    <w:rsid w:val="00825B9F"/>
    <w:rsid w:val="00885381"/>
    <w:rsid w:val="008D5E98"/>
    <w:rsid w:val="008E3D7D"/>
    <w:rsid w:val="008F0AA2"/>
    <w:rsid w:val="00913914"/>
    <w:rsid w:val="00987CD7"/>
    <w:rsid w:val="009F1AEC"/>
    <w:rsid w:val="00A023A8"/>
    <w:rsid w:val="00A16E00"/>
    <w:rsid w:val="00A20585"/>
    <w:rsid w:val="00A403F5"/>
    <w:rsid w:val="00A478A8"/>
    <w:rsid w:val="00A571CC"/>
    <w:rsid w:val="00AA0147"/>
    <w:rsid w:val="00AE370E"/>
    <w:rsid w:val="00B041D8"/>
    <w:rsid w:val="00B04C96"/>
    <w:rsid w:val="00B714D4"/>
    <w:rsid w:val="00BC278C"/>
    <w:rsid w:val="00BE6549"/>
    <w:rsid w:val="00BE6931"/>
    <w:rsid w:val="00C16CDC"/>
    <w:rsid w:val="00C7423D"/>
    <w:rsid w:val="00CD1189"/>
    <w:rsid w:val="00D0183F"/>
    <w:rsid w:val="00D02760"/>
    <w:rsid w:val="00D6406C"/>
    <w:rsid w:val="00D8763B"/>
    <w:rsid w:val="00DB5A31"/>
    <w:rsid w:val="00DB5C62"/>
    <w:rsid w:val="00E02461"/>
    <w:rsid w:val="00E30D4B"/>
    <w:rsid w:val="00E34EF7"/>
    <w:rsid w:val="00EE0226"/>
    <w:rsid w:val="00F1005C"/>
    <w:rsid w:val="00F45AA8"/>
    <w:rsid w:val="00F57706"/>
    <w:rsid w:val="00F72629"/>
    <w:rsid w:val="00F81F59"/>
    <w:rsid w:val="00F83AAB"/>
    <w:rsid w:val="00F86713"/>
    <w:rsid w:val="00F90513"/>
    <w:rsid w:val="00FB3759"/>
    <w:rsid w:val="00FB575B"/>
    <w:rsid w:val="00FB634B"/>
    <w:rsid w:val="00FC12FF"/>
    <w:rsid w:val="00FD4987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7D5767F-93EA-43EC-B184-5E878C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0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tstoklosa</cp:lastModifiedBy>
  <cp:revision>2</cp:revision>
  <cp:lastPrinted>2016-07-26T08:52:00Z</cp:lastPrinted>
  <dcterms:created xsi:type="dcterms:W3CDTF">2016-08-09T11:26:00Z</dcterms:created>
  <dcterms:modified xsi:type="dcterms:W3CDTF">2016-08-09T11:26:00Z</dcterms:modified>
</cp:coreProperties>
</file>