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1903" w14:textId="77777777" w:rsidR="00207A27" w:rsidRPr="00432713" w:rsidRDefault="00207A27" w:rsidP="00207A2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>SPECYFIKACJA ISTOTNYCH WARUNKÓW ZAMÓWIENIA (SIWZ)</w:t>
      </w:r>
    </w:p>
    <w:p w14:paraId="46928DD6" w14:textId="77777777" w:rsidR="00207A27" w:rsidRPr="00432713" w:rsidRDefault="00207A27" w:rsidP="00207A2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F582D6B" w14:textId="77777777" w:rsidR="00207A27" w:rsidRPr="00432713" w:rsidRDefault="00207A27" w:rsidP="00207A2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 postępowaniu o udzielenie zamówienia publicznego, prowadzonym w trybie przetargu nieograniczonego, którego przedmiotem jest: </w:t>
      </w:r>
      <w:r>
        <w:rPr>
          <w:rFonts w:ascii="Arial" w:hAnsi="Arial" w:cs="Arial"/>
          <w:sz w:val="20"/>
          <w:szCs w:val="20"/>
        </w:rPr>
        <w:t>dostawa stanowiska edukacyjnego symulacji jazdy samochodem ciężarowym do Regionalnego</w:t>
      </w:r>
      <w:r w:rsidRPr="00432713">
        <w:rPr>
          <w:rFonts w:ascii="Arial" w:hAnsi="Arial" w:cs="Arial"/>
          <w:sz w:val="20"/>
          <w:szCs w:val="20"/>
        </w:rPr>
        <w:t xml:space="preserve"> Centrum Rozwoju Edukacji, </w:t>
      </w:r>
      <w:r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>ul. Głogowska 27, 45-315 Opole</w:t>
      </w:r>
    </w:p>
    <w:p w14:paraId="74D36A8A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714844D4" w14:textId="77777777" w:rsidTr="008E73D4">
        <w:tc>
          <w:tcPr>
            <w:tcW w:w="9210" w:type="dxa"/>
            <w:shd w:val="clear" w:color="auto" w:fill="D9D9D9"/>
          </w:tcPr>
          <w:p w14:paraId="6DAB15F5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 xml:space="preserve">Rozdział I. </w:t>
            </w:r>
          </w:p>
          <w:p w14:paraId="57765283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Nazwa oraz adres Zamawiającego</w:t>
            </w:r>
          </w:p>
        </w:tc>
      </w:tr>
    </w:tbl>
    <w:p w14:paraId="7C855FAA" w14:textId="77777777" w:rsidR="00207A27" w:rsidRPr="00432713" w:rsidRDefault="00207A27" w:rsidP="00207A27">
      <w:pPr>
        <w:pStyle w:val="Bezodstpw"/>
        <w:rPr>
          <w:rFonts w:ascii="Arial" w:hAnsi="Arial" w:cs="Arial"/>
          <w:spacing w:val="-9"/>
          <w:sz w:val="20"/>
          <w:szCs w:val="20"/>
        </w:rPr>
      </w:pPr>
    </w:p>
    <w:p w14:paraId="23B3F71E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Regionalne Centrum Rozwoju Edukacji  </w:t>
      </w:r>
    </w:p>
    <w:p w14:paraId="4A1C0533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ul. Głogowska 27</w:t>
      </w:r>
    </w:p>
    <w:p w14:paraId="3000646C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45-315 Opole</w:t>
      </w:r>
    </w:p>
    <w:p w14:paraId="1A19567B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Tel.: 77 457 98 95</w:t>
      </w:r>
    </w:p>
    <w:p w14:paraId="59177EF4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432713">
          <w:rPr>
            <w:rStyle w:val="Hipercze"/>
            <w:rFonts w:ascii="Arial" w:hAnsi="Arial" w:cs="Arial"/>
            <w:sz w:val="20"/>
            <w:szCs w:val="20"/>
          </w:rPr>
          <w:t>www.rcre.opolskie.pl</w:t>
        </w:r>
      </w:hyperlink>
    </w:p>
    <w:p w14:paraId="756E4169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59F413D4" w14:textId="77777777" w:rsidTr="008E73D4">
        <w:tc>
          <w:tcPr>
            <w:tcW w:w="9210" w:type="dxa"/>
            <w:shd w:val="clear" w:color="auto" w:fill="D9D9D9"/>
          </w:tcPr>
          <w:p w14:paraId="21D05321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II.</w:t>
            </w:r>
          </w:p>
          <w:p w14:paraId="5011E7BD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Tryb udzielenia 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oraz miejsce i termin publikacji ogłoszenia o zamówieniu:</w:t>
            </w:r>
          </w:p>
        </w:tc>
      </w:tr>
    </w:tbl>
    <w:p w14:paraId="03A98183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</w:p>
    <w:p w14:paraId="18DA3BBC" w14:textId="053413C5" w:rsidR="00207A27" w:rsidRPr="00432713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Niniejsze postępowanie o udzielenie zamówienia publicznego prowadzone jest w trybie przetargu nieograniczonego na podstawie ustawy z dnia 29 stycznia 2004r. Prawo za</w:t>
      </w:r>
      <w:r w:rsidR="00A008C2">
        <w:rPr>
          <w:rFonts w:ascii="Arial" w:hAnsi="Arial" w:cs="Arial"/>
          <w:sz w:val="20"/>
          <w:szCs w:val="20"/>
        </w:rPr>
        <w:t>mówień publicznych (Dz.U. z 2016</w:t>
      </w:r>
      <w:r w:rsidRPr="00432713">
        <w:rPr>
          <w:rFonts w:ascii="Arial" w:hAnsi="Arial" w:cs="Arial"/>
          <w:sz w:val="20"/>
          <w:szCs w:val="20"/>
        </w:rPr>
        <w:t xml:space="preserve">r.poz. </w:t>
      </w:r>
      <w:r w:rsidR="00A008C2">
        <w:rPr>
          <w:rFonts w:ascii="Arial" w:hAnsi="Arial" w:cs="Arial"/>
          <w:sz w:val="20"/>
          <w:szCs w:val="20"/>
        </w:rPr>
        <w:t>1020</w:t>
      </w:r>
      <w:r w:rsidRPr="00432713">
        <w:rPr>
          <w:rFonts w:ascii="Arial" w:hAnsi="Arial" w:cs="Arial"/>
          <w:sz w:val="20"/>
          <w:szCs w:val="20"/>
        </w:rPr>
        <w:t>) zwanej dalej ustawą PZP oraz aktów wykonawczych wydanych na jej podstawie.</w:t>
      </w:r>
    </w:p>
    <w:p w14:paraId="0732572B" w14:textId="77777777" w:rsidR="00207A27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Wartość zamówienia jest mniejsza od kwoty określonej w przepisach wydanych na podstawie art. 11 ust. 8 ustawy z dnia 29 stycznia 2004r. Prawo zamówień publicznych w odniesieniu do robót budowlanych.</w:t>
      </w:r>
    </w:p>
    <w:p w14:paraId="3146C51E" w14:textId="13E0D57D" w:rsidR="00207A27" w:rsidRDefault="00207A27" w:rsidP="00FC4318">
      <w:pPr>
        <w:pStyle w:val="Bezodstpw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7A69FF">
        <w:rPr>
          <w:rFonts w:ascii="Arial" w:hAnsi="Arial" w:cs="Arial"/>
          <w:sz w:val="20"/>
          <w:szCs w:val="20"/>
        </w:rPr>
        <w:t>W sprawach nieuregulowanych niniejszą SIWZ mają zastosowanie postanowienia ustawy z dnia 29 stycznia 2004r. - Prawo zamówień publicz</w:t>
      </w:r>
      <w:r w:rsidR="00BF455A">
        <w:rPr>
          <w:rFonts w:ascii="Arial" w:hAnsi="Arial" w:cs="Arial"/>
          <w:sz w:val="20"/>
          <w:szCs w:val="20"/>
        </w:rPr>
        <w:t>nych (tekst jedn. Dz. U. z 2016r. poz. 1020</w:t>
      </w:r>
      <w:r w:rsidRPr="007A69FF">
        <w:rPr>
          <w:rFonts w:ascii="Arial" w:hAnsi="Arial" w:cs="Arial"/>
          <w:sz w:val="20"/>
          <w:szCs w:val="20"/>
        </w:rPr>
        <w:t>)</w:t>
      </w:r>
    </w:p>
    <w:p w14:paraId="0304E818" w14:textId="18AC9257" w:rsidR="00207A27" w:rsidRPr="008D408E" w:rsidRDefault="00207A27" w:rsidP="00FC4318">
      <w:pPr>
        <w:numPr>
          <w:ilvl w:val="0"/>
          <w:numId w:val="1"/>
        </w:numPr>
        <w:shd w:val="clear" w:color="auto" w:fill="FFFFFF"/>
        <w:spacing w:before="0" w:afterLines="60" w:after="144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739EC">
        <w:rPr>
          <w:rFonts w:ascii="Arial" w:hAnsi="Arial" w:cs="Arial"/>
          <w:sz w:val="20"/>
          <w:szCs w:val="20"/>
        </w:rPr>
        <w:t xml:space="preserve">Ogłoszenie o zamówieniu zostało opublikowane w Biuletynie Zamówień Publicznych, umieszczone na tablicy ogłoszeń Regionalnego Centrum Rozwoju Edukacji, 45-315 Opole </w:t>
      </w:r>
      <w:r w:rsidR="00BF455A">
        <w:rPr>
          <w:rFonts w:ascii="Arial" w:hAnsi="Arial" w:cs="Arial"/>
          <w:sz w:val="20"/>
          <w:szCs w:val="20"/>
        </w:rPr>
        <w:br/>
      </w:r>
      <w:r w:rsidRPr="00F739EC">
        <w:rPr>
          <w:rFonts w:ascii="Arial" w:hAnsi="Arial" w:cs="Arial"/>
          <w:sz w:val="20"/>
          <w:szCs w:val="20"/>
        </w:rPr>
        <w:t xml:space="preserve">ul. Głogowska 27 oraz na stronie internetowej http://bip.rcre.opolskie.pl wraz ze Specyfikacją Istotnych Warunków Zamówienia </w:t>
      </w:r>
      <w:r w:rsidR="001C2A67">
        <w:rPr>
          <w:rFonts w:ascii="Arial" w:hAnsi="Arial" w:cs="Arial"/>
          <w:sz w:val="20"/>
          <w:szCs w:val="20"/>
        </w:rPr>
        <w:t>w dniu 02</w:t>
      </w:r>
      <w:r w:rsidR="00E41BE9" w:rsidRPr="008D408E">
        <w:rPr>
          <w:rFonts w:ascii="Arial" w:hAnsi="Arial" w:cs="Arial"/>
          <w:sz w:val="20"/>
          <w:szCs w:val="20"/>
        </w:rPr>
        <w:t>.08</w:t>
      </w:r>
      <w:r w:rsidRPr="008D408E">
        <w:rPr>
          <w:rFonts w:ascii="Arial" w:hAnsi="Arial" w:cs="Arial"/>
          <w:sz w:val="20"/>
          <w:szCs w:val="20"/>
        </w:rPr>
        <w:t>.2016r.</w:t>
      </w:r>
    </w:p>
    <w:p w14:paraId="6E488C2D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51222340" w14:textId="77777777" w:rsidTr="008E73D4">
        <w:tc>
          <w:tcPr>
            <w:tcW w:w="9210" w:type="dxa"/>
            <w:shd w:val="clear" w:color="auto" w:fill="D9D9D9"/>
          </w:tcPr>
          <w:p w14:paraId="703681AC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pacing w:val="-1"/>
                <w:sz w:val="20"/>
                <w:szCs w:val="20"/>
              </w:rPr>
              <w:t>Rozdział III.</w:t>
            </w:r>
          </w:p>
          <w:p w14:paraId="7619A6D5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pacing w:val="-1"/>
                <w:sz w:val="20"/>
                <w:szCs w:val="20"/>
              </w:rPr>
              <w:t>Opis przedmiotu zamówienia</w:t>
            </w:r>
          </w:p>
        </w:tc>
      </w:tr>
    </w:tbl>
    <w:p w14:paraId="25AF416B" w14:textId="77777777" w:rsidR="00207A27" w:rsidRPr="00432713" w:rsidRDefault="00207A27" w:rsidP="00207A27">
      <w:pPr>
        <w:pStyle w:val="Bezodstpw"/>
        <w:rPr>
          <w:rFonts w:ascii="Arial" w:hAnsi="Arial" w:cs="Arial"/>
          <w:spacing w:val="-1"/>
          <w:sz w:val="20"/>
          <w:szCs w:val="20"/>
        </w:rPr>
      </w:pPr>
    </w:p>
    <w:p w14:paraId="4F6D6051" w14:textId="16BBC6F9" w:rsidR="00207A27" w:rsidRPr="00432713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Przedmiotem zamówienia jest </w:t>
      </w:r>
      <w:r w:rsidR="009804D1">
        <w:rPr>
          <w:rFonts w:ascii="Arial" w:hAnsi="Arial" w:cs="Arial"/>
          <w:sz w:val="20"/>
          <w:szCs w:val="20"/>
        </w:rPr>
        <w:t>dostawa</w:t>
      </w:r>
      <w:r w:rsidRPr="00432713">
        <w:rPr>
          <w:rFonts w:ascii="Arial" w:hAnsi="Arial" w:cs="Arial"/>
          <w:sz w:val="20"/>
          <w:szCs w:val="20"/>
        </w:rPr>
        <w:t xml:space="preserve"> </w:t>
      </w:r>
      <w:r w:rsidR="009804D1">
        <w:rPr>
          <w:rFonts w:ascii="Arial" w:hAnsi="Arial" w:cs="Arial"/>
          <w:sz w:val="20"/>
          <w:szCs w:val="20"/>
        </w:rPr>
        <w:t xml:space="preserve">i rozmieszczenie/instalacja </w:t>
      </w:r>
      <w:r>
        <w:rPr>
          <w:rFonts w:ascii="Arial" w:hAnsi="Arial" w:cs="Arial"/>
          <w:sz w:val="20"/>
          <w:szCs w:val="20"/>
        </w:rPr>
        <w:t>stanowiska edukacyjnego symulacji jazdy samochodem ciężarowym do Regionalnego</w:t>
      </w:r>
      <w:r w:rsidRPr="00432713">
        <w:rPr>
          <w:rFonts w:ascii="Arial" w:hAnsi="Arial" w:cs="Arial"/>
          <w:sz w:val="20"/>
          <w:szCs w:val="20"/>
        </w:rPr>
        <w:t xml:space="preserve"> Centrum Rozwoju Edukacji, </w:t>
      </w:r>
      <w:r w:rsidR="008D408E"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>ul. Głogowska 27, 45-315 Opole</w:t>
      </w:r>
    </w:p>
    <w:p w14:paraId="3214D0FA" w14:textId="77777777" w:rsidR="00207A27" w:rsidRPr="00432713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Kod i nazwa zamówienia według Wspólnego Słownika Zamówień (CPV):</w:t>
      </w:r>
    </w:p>
    <w:p w14:paraId="63A1E095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t>34151000-0</w:t>
      </w:r>
      <w:r w:rsidRPr="0043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Symulator jazdy</w:t>
      </w:r>
    </w:p>
    <w:p w14:paraId="5431A532" w14:textId="77777777" w:rsidR="00207A27" w:rsidRPr="00432713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Szczegółowy Opis Przedmiotu Zamówi</w:t>
      </w:r>
      <w:r>
        <w:rPr>
          <w:rFonts w:ascii="Arial" w:hAnsi="Arial" w:cs="Arial"/>
          <w:sz w:val="20"/>
          <w:szCs w:val="20"/>
        </w:rPr>
        <w:t xml:space="preserve">enia, </w:t>
      </w:r>
      <w:r w:rsidRPr="00BB357E">
        <w:rPr>
          <w:rFonts w:ascii="Arial" w:hAnsi="Arial" w:cs="Arial"/>
          <w:sz w:val="20"/>
          <w:szCs w:val="20"/>
        </w:rPr>
        <w:t xml:space="preserve">w tym opis minimalnych wymagań technicznych </w:t>
      </w:r>
      <w:r>
        <w:rPr>
          <w:rFonts w:ascii="Arial" w:hAnsi="Arial" w:cs="Arial"/>
          <w:sz w:val="20"/>
          <w:szCs w:val="20"/>
        </w:rPr>
        <w:br/>
      </w:r>
      <w:r w:rsidRPr="00BB357E">
        <w:rPr>
          <w:rFonts w:ascii="Arial" w:hAnsi="Arial" w:cs="Arial"/>
          <w:sz w:val="20"/>
          <w:szCs w:val="20"/>
        </w:rPr>
        <w:t>i funkcjonalnych dotyczący zamawianego sprzętu</w:t>
      </w:r>
      <w:r>
        <w:rPr>
          <w:rFonts w:ascii="Arial" w:hAnsi="Arial" w:cs="Arial"/>
          <w:sz w:val="20"/>
          <w:szCs w:val="20"/>
        </w:rPr>
        <w:t xml:space="preserve"> zawarty jest w załączniku</w:t>
      </w:r>
      <w:r w:rsidRPr="00432713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SIWZ </w:t>
      </w:r>
      <w:proofErr w:type="spellStart"/>
      <w:r w:rsidRPr="00432713">
        <w:rPr>
          <w:rFonts w:ascii="Arial" w:hAnsi="Arial" w:cs="Arial"/>
          <w:sz w:val="20"/>
          <w:szCs w:val="20"/>
        </w:rPr>
        <w:t>t.j</w:t>
      </w:r>
      <w:proofErr w:type="spellEnd"/>
      <w:r w:rsidRPr="00432713">
        <w:rPr>
          <w:rFonts w:ascii="Arial" w:hAnsi="Arial" w:cs="Arial"/>
          <w:sz w:val="20"/>
          <w:szCs w:val="20"/>
        </w:rPr>
        <w:t>.:</w:t>
      </w:r>
    </w:p>
    <w:p w14:paraId="0F9B4CAE" w14:textId="0692C9B0" w:rsidR="00207A27" w:rsidRDefault="00207A27" w:rsidP="009804D1">
      <w:pPr>
        <w:pStyle w:val="Bezodstpw"/>
        <w:ind w:firstLine="426"/>
        <w:rPr>
          <w:lang w:eastAsia="pl-PL"/>
        </w:rPr>
      </w:pPr>
      <w:r w:rsidRPr="00BB357E">
        <w:t xml:space="preserve">Załącznik nr 1 – </w:t>
      </w:r>
      <w:r w:rsidR="003879A6">
        <w:t>opis przedmiotu zamówienia</w:t>
      </w:r>
      <w:r w:rsidR="003879A6">
        <w:rPr>
          <w:lang w:eastAsia="pl-PL"/>
        </w:rPr>
        <w:t>, formularz rzeczowy</w:t>
      </w:r>
    </w:p>
    <w:p w14:paraId="25B891FD" w14:textId="11D5BAE3" w:rsidR="00BF455A" w:rsidRPr="008D408E" w:rsidRDefault="00BF455A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8D408E">
        <w:rPr>
          <w:rFonts w:ascii="Arial" w:hAnsi="Arial" w:cs="Arial"/>
          <w:sz w:val="20"/>
          <w:szCs w:val="20"/>
        </w:rPr>
        <w:t xml:space="preserve">Wykonawca zobowiązany jest zrealizować zamówienie na zasadach i warunkach opisanych </w:t>
      </w:r>
      <w:r w:rsidR="008D408E" w:rsidRPr="008D408E">
        <w:rPr>
          <w:rFonts w:ascii="Arial" w:hAnsi="Arial" w:cs="Arial"/>
          <w:sz w:val="20"/>
          <w:szCs w:val="20"/>
        </w:rPr>
        <w:br/>
        <w:t xml:space="preserve">we </w:t>
      </w:r>
      <w:r w:rsidRPr="008D408E">
        <w:rPr>
          <w:rFonts w:ascii="Arial" w:hAnsi="Arial" w:cs="Arial"/>
          <w:sz w:val="20"/>
          <w:szCs w:val="20"/>
        </w:rPr>
        <w:t xml:space="preserve">wzorze umowy stanowiącym Załącznik nr </w:t>
      </w:r>
      <w:r w:rsidR="00B5063E">
        <w:rPr>
          <w:rFonts w:ascii="Arial" w:hAnsi="Arial" w:cs="Arial"/>
          <w:sz w:val="20"/>
          <w:szCs w:val="20"/>
        </w:rPr>
        <w:t>3</w:t>
      </w:r>
      <w:r w:rsidRPr="008D408E">
        <w:rPr>
          <w:rFonts w:ascii="Arial" w:hAnsi="Arial" w:cs="Arial"/>
          <w:sz w:val="20"/>
          <w:szCs w:val="20"/>
        </w:rPr>
        <w:t xml:space="preserve"> do SIWZ.</w:t>
      </w:r>
    </w:p>
    <w:p w14:paraId="40D3EB9E" w14:textId="538A13AB" w:rsidR="0014573D" w:rsidRPr="009804D1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76B3E668" w14:textId="14DB5D4C" w:rsidR="00BF455A" w:rsidRPr="009804D1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14:paraId="3E96F9C9" w14:textId="3ADC3F73" w:rsidR="0014573D" w:rsidRPr="009804D1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lastRenderedPageBreak/>
        <w:t>Zamawiający nie przewiduje możliwości udzielenia zamówień, o których mowa w art. 67 ust. 1 pkt 6/7</w:t>
      </w:r>
    </w:p>
    <w:p w14:paraId="01913649" w14:textId="3CE4DB82" w:rsidR="0014573D" w:rsidRPr="009804D1" w:rsidRDefault="0014573D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t xml:space="preserve">Zamawiający zastrzega </w:t>
      </w:r>
      <w:r w:rsidR="009804D1" w:rsidRPr="009804D1">
        <w:rPr>
          <w:rFonts w:ascii="Arial" w:hAnsi="Arial" w:cs="Arial"/>
          <w:sz w:val="20"/>
          <w:szCs w:val="20"/>
        </w:rPr>
        <w:t xml:space="preserve">obowiązek osobistego wykonania przez Wykonawcę prac związanych </w:t>
      </w:r>
      <w:r w:rsidR="008D408E">
        <w:rPr>
          <w:rFonts w:ascii="Arial" w:hAnsi="Arial" w:cs="Arial"/>
          <w:sz w:val="20"/>
          <w:szCs w:val="20"/>
        </w:rPr>
        <w:br/>
      </w:r>
      <w:r w:rsidR="009804D1" w:rsidRPr="009804D1">
        <w:rPr>
          <w:rFonts w:ascii="Arial" w:hAnsi="Arial" w:cs="Arial"/>
          <w:sz w:val="20"/>
          <w:szCs w:val="20"/>
        </w:rPr>
        <w:t>z rozmieszczeniem i instalacją przedmiotu dostawy.</w:t>
      </w:r>
    </w:p>
    <w:p w14:paraId="4EACCA8E" w14:textId="7FD30676" w:rsidR="00207A27" w:rsidRPr="009804D1" w:rsidRDefault="00207A27" w:rsidP="009804D1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t>Zamawiający umożliwi Wykonawcom przeprowadzenie wizji lokalnej pomieszczenia, w którym ma być zamontowane urządzenie. Osoby przybyłe na wizję lokalną muszą posiadać ze sobą dokument tożsamości i zgłosić się w Sekretariacie w budynku przy ul Głogowskiej 27 w Opolu.</w:t>
      </w:r>
    </w:p>
    <w:p w14:paraId="55E38898" w14:textId="77777777" w:rsidR="00207A27" w:rsidRPr="009804D1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9804D1">
        <w:rPr>
          <w:rFonts w:ascii="Arial" w:hAnsi="Arial" w:cs="Arial"/>
          <w:sz w:val="20"/>
          <w:szCs w:val="20"/>
        </w:rPr>
        <w:t xml:space="preserve">Zamawiający dopuszcza rozwiązania równoważne opisywanym w dokumentacji technicznej – stanowiącej załączniki do SIWZ – za pomocą norm, aprobat, specyfikacji technicznych </w:t>
      </w:r>
      <w:r w:rsidRPr="009804D1">
        <w:rPr>
          <w:rFonts w:ascii="Arial" w:hAnsi="Arial" w:cs="Arial"/>
          <w:sz w:val="20"/>
          <w:szCs w:val="20"/>
        </w:rPr>
        <w:br/>
        <w:t>i systemów odniesienia o ile Wykonawca wykaże w sposób nie budzący wątpliwości, iż spełniają one wymogi zamawiającego w stopniu nie mniejszym niż określone użytą przez zamawiającego normą, aprobatą, specyfikacją techniczną lub systemem odniesienia. Rozwiązanie równoważne musi odpowiadać wymaganiom przepisów prawa dot. Przedmiotu zamówienia.</w:t>
      </w:r>
    </w:p>
    <w:p w14:paraId="243998F3" w14:textId="5C596F27" w:rsidR="009E475D" w:rsidRPr="009804D1" w:rsidRDefault="009E475D" w:rsidP="00934D36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4"/>
        </w:rPr>
      </w:pPr>
      <w:r w:rsidRPr="009804D1">
        <w:rPr>
          <w:rFonts w:ascii="Arial" w:hAnsi="Arial" w:cs="Arial"/>
          <w:bCs/>
          <w:color w:val="000000"/>
          <w:sz w:val="20"/>
          <w:szCs w:val="24"/>
        </w:rPr>
        <w:t>Informacja o możliwości udzielenia zaliczki na poczet wykonania zamówienia na podstawie art. 151a ustawy Prawo zamówień publicznych</w:t>
      </w:r>
    </w:p>
    <w:p w14:paraId="50AD69D5" w14:textId="32C5D934" w:rsidR="009E475D" w:rsidRPr="009804D1" w:rsidRDefault="009E475D" w:rsidP="009804D1">
      <w:pPr>
        <w:pStyle w:val="Bezodstpw"/>
        <w:ind w:left="426"/>
        <w:rPr>
          <w:rFonts w:ascii="Arial" w:hAnsi="Arial" w:cs="Arial"/>
          <w:bCs/>
          <w:color w:val="000000"/>
          <w:sz w:val="20"/>
          <w:szCs w:val="24"/>
        </w:rPr>
      </w:pPr>
      <w:r w:rsidRPr="009804D1">
        <w:rPr>
          <w:rFonts w:ascii="Arial" w:hAnsi="Arial" w:cs="Arial"/>
          <w:bCs/>
          <w:color w:val="000000"/>
          <w:sz w:val="20"/>
          <w:szCs w:val="24"/>
        </w:rPr>
        <w:t xml:space="preserve">Zamawiający przewiduje możliwość udzielenia zaliczki na poczet wykonania zamówienia </w:t>
      </w:r>
      <w:r w:rsidR="008D408E">
        <w:rPr>
          <w:rFonts w:ascii="Arial" w:hAnsi="Arial" w:cs="Arial"/>
          <w:bCs/>
          <w:color w:val="000000"/>
          <w:sz w:val="20"/>
          <w:szCs w:val="24"/>
        </w:rPr>
        <w:br/>
      </w:r>
      <w:r w:rsidRPr="009804D1">
        <w:rPr>
          <w:rFonts w:ascii="Arial" w:hAnsi="Arial" w:cs="Arial"/>
          <w:bCs/>
          <w:color w:val="000000"/>
          <w:sz w:val="20"/>
          <w:szCs w:val="24"/>
        </w:rPr>
        <w:t xml:space="preserve">w wysokości maksymalnie do </w:t>
      </w:r>
      <w:r w:rsidR="00934D36" w:rsidRPr="009804D1">
        <w:rPr>
          <w:rFonts w:ascii="Arial" w:hAnsi="Arial" w:cs="Arial"/>
          <w:bCs/>
          <w:color w:val="000000"/>
          <w:sz w:val="20"/>
          <w:szCs w:val="24"/>
        </w:rPr>
        <w:t>4</w:t>
      </w:r>
      <w:r w:rsidRPr="009804D1">
        <w:rPr>
          <w:rFonts w:ascii="Arial" w:hAnsi="Arial" w:cs="Arial"/>
          <w:bCs/>
          <w:color w:val="000000"/>
          <w:sz w:val="20"/>
          <w:szCs w:val="24"/>
        </w:rPr>
        <w:t xml:space="preserve">0% wartości całkowitego wynagrodzenia Wykonawcy (wartości umowy) jednorazowo w terminie do 14 dni od dnia podpisania umowy. </w:t>
      </w:r>
    </w:p>
    <w:p w14:paraId="27C1FC21" w14:textId="77777777" w:rsidR="009E475D" w:rsidRPr="009804D1" w:rsidRDefault="009E475D" w:rsidP="009804D1">
      <w:pPr>
        <w:pStyle w:val="Bezodstpw"/>
        <w:ind w:left="426"/>
        <w:rPr>
          <w:rFonts w:ascii="Arial" w:hAnsi="Arial" w:cs="Arial"/>
          <w:bCs/>
          <w:color w:val="000000"/>
          <w:sz w:val="20"/>
          <w:szCs w:val="24"/>
        </w:rPr>
      </w:pPr>
      <w:r w:rsidRPr="009804D1">
        <w:rPr>
          <w:rFonts w:ascii="Arial" w:hAnsi="Arial" w:cs="Arial"/>
          <w:bCs/>
          <w:color w:val="000000"/>
          <w:sz w:val="20"/>
          <w:szCs w:val="24"/>
        </w:rPr>
        <w:t xml:space="preserve">W przypadku zaliczki przekraczającej 20% wartości całkowitego wynagrodzenia Wykonawcy (wartości umowy) Zamawiający udzieli jej pod warunkiem wcześniejszego przedłożenia przez Wykonawcę zabezpieczenia zaliczki. W takim wypadku Wykonawca zobowiązany jest najpóźniej na 7 dni przed terminem udzielenia zaliczki wnieść zabezpieczenie w wysokości 100% kwoty zaliczki. </w:t>
      </w:r>
    </w:p>
    <w:p w14:paraId="14FC1559" w14:textId="662BC9A5" w:rsidR="00207A27" w:rsidRPr="00934D36" w:rsidRDefault="009E475D" w:rsidP="009804D1">
      <w:pPr>
        <w:pStyle w:val="Bezodstpw"/>
        <w:ind w:left="426"/>
        <w:rPr>
          <w:rFonts w:ascii="Arial" w:hAnsi="Arial" w:cs="Arial"/>
          <w:sz w:val="16"/>
          <w:szCs w:val="20"/>
        </w:rPr>
      </w:pPr>
      <w:r w:rsidRPr="009804D1">
        <w:rPr>
          <w:rFonts w:ascii="Arial" w:hAnsi="Arial" w:cs="Arial"/>
          <w:bCs/>
          <w:sz w:val="20"/>
          <w:szCs w:val="24"/>
        </w:rPr>
        <w:t>Szczegółowe postanowienia w zakresie udzielenia zaliczki, form zabezpieczenia zaliczki, sposobu jego wniesienia i zwrotu, a także możliwość zmiany formy zabez</w:t>
      </w:r>
      <w:r w:rsidR="00934D36" w:rsidRPr="009804D1">
        <w:rPr>
          <w:rFonts w:ascii="Arial" w:hAnsi="Arial" w:cs="Arial"/>
          <w:bCs/>
          <w:sz w:val="20"/>
          <w:szCs w:val="24"/>
        </w:rPr>
        <w:t xml:space="preserve">pieczenia zawiera </w:t>
      </w:r>
      <w:r w:rsidR="00B5063E">
        <w:rPr>
          <w:rFonts w:ascii="Arial" w:hAnsi="Arial" w:cs="Arial"/>
          <w:bCs/>
          <w:sz w:val="20"/>
          <w:szCs w:val="24"/>
        </w:rPr>
        <w:t>załącznik nr 3</w:t>
      </w:r>
      <w:r w:rsidRPr="008D408E">
        <w:rPr>
          <w:rFonts w:ascii="Arial" w:hAnsi="Arial" w:cs="Arial"/>
          <w:bCs/>
          <w:sz w:val="20"/>
          <w:szCs w:val="24"/>
        </w:rPr>
        <w:t xml:space="preserve"> do SIWZ (wzór umowy).</w:t>
      </w:r>
    </w:p>
    <w:p w14:paraId="25CBC0EA" w14:textId="77777777" w:rsidR="00207A27" w:rsidRDefault="00207A27" w:rsidP="00207A27">
      <w:pPr>
        <w:pStyle w:val="Bezodstpw"/>
        <w:ind w:left="66"/>
        <w:rPr>
          <w:rFonts w:ascii="Arial" w:hAnsi="Arial" w:cs="Arial"/>
          <w:sz w:val="20"/>
          <w:szCs w:val="20"/>
        </w:rPr>
      </w:pPr>
    </w:p>
    <w:p w14:paraId="14B492B9" w14:textId="77777777" w:rsidR="00207A27" w:rsidRPr="00D34D77" w:rsidRDefault="00207A27" w:rsidP="009804D1">
      <w:pPr>
        <w:pStyle w:val="Bezodstpw"/>
        <w:ind w:left="66" w:firstLine="360"/>
        <w:rPr>
          <w:rFonts w:ascii="Arial" w:hAnsi="Arial" w:cs="Arial"/>
          <w:sz w:val="20"/>
          <w:szCs w:val="20"/>
          <w:u w:val="single"/>
        </w:rPr>
      </w:pPr>
      <w:r w:rsidRPr="00D34D77">
        <w:rPr>
          <w:rFonts w:ascii="Arial" w:hAnsi="Arial" w:cs="Arial"/>
          <w:sz w:val="20"/>
          <w:szCs w:val="20"/>
          <w:u w:val="single"/>
        </w:rPr>
        <w:t xml:space="preserve">Wymagania dodatkowe dotyczące przedmiotu zamówienia: </w:t>
      </w:r>
    </w:p>
    <w:p w14:paraId="6E6D8225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 xml:space="preserve">Wykonawca udzieli Zamawiającemu minimum 24-miesięcznej gwarancji na dostarczony sprzęt, </w:t>
      </w:r>
      <w:r>
        <w:rPr>
          <w:rFonts w:ascii="Arial" w:hAnsi="Arial" w:cs="Arial"/>
          <w:sz w:val="20"/>
          <w:szCs w:val="20"/>
        </w:rPr>
        <w:br/>
      </w:r>
      <w:r w:rsidRPr="00D34D77">
        <w:rPr>
          <w:rFonts w:ascii="Arial" w:hAnsi="Arial" w:cs="Arial"/>
          <w:sz w:val="20"/>
          <w:szCs w:val="20"/>
        </w:rPr>
        <w:t>a okres gwarancji będzie liczony od daty przekazania Zamawiającemu bezusterkowego protokołu odbioru.</w:t>
      </w:r>
    </w:p>
    <w:p w14:paraId="7A26B575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>Wykonawca zobowiązuje się ponosić wszystkie koszty związane z naprawami gwarancyjnymi we wskazanym wyżej okresie.</w:t>
      </w:r>
    </w:p>
    <w:p w14:paraId="3A0C38A0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>Gwarancja nie może ograniczać zamawiającego do instalowania w sprzęcie standardowych kart rozszerzeń, pamięci, napędów, procesorów, sterowników oraz bieżących konserwacji sprzętu.</w:t>
      </w:r>
    </w:p>
    <w:p w14:paraId="01E513FE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>Wykonawca zapewni wykonanie napraw gwarancyjnych w ciągu 14 dni roboczych od dnia zgłoszenia awarii, po tym terminie zobowiąże się wymienić sprzęt na nowy o równorzędnych parametrach (lub lepszych).</w:t>
      </w:r>
    </w:p>
    <w:p w14:paraId="4C3C9DC9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>Wykonawca zobowiązuje się wymienić asortyment, który uległ awarii na nowy o parametrach równoważnych (lub lepszych) w przypadku trzech bezskutecznych napraw.</w:t>
      </w:r>
    </w:p>
    <w:p w14:paraId="4C7E0FCC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 xml:space="preserve">Produkty będą posiadały wszelkie niezbędne do normalnego funkcjonowania instrukcje </w:t>
      </w:r>
      <w:r>
        <w:rPr>
          <w:rFonts w:ascii="Arial" w:hAnsi="Arial" w:cs="Arial"/>
          <w:sz w:val="20"/>
          <w:szCs w:val="20"/>
        </w:rPr>
        <w:br/>
      </w:r>
      <w:r w:rsidRPr="00D34D77">
        <w:rPr>
          <w:rFonts w:ascii="Arial" w:hAnsi="Arial" w:cs="Arial"/>
          <w:sz w:val="20"/>
          <w:szCs w:val="20"/>
        </w:rPr>
        <w:t>i certyfikaty w języku polskim.</w:t>
      </w:r>
    </w:p>
    <w:p w14:paraId="1B30E58B" w14:textId="77777777" w:rsidR="00207A2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 xml:space="preserve">Wszystkie urządzenia muszą być fabrycznie nowe, w całości nieużywane, nie powystawowe </w:t>
      </w:r>
      <w:r>
        <w:rPr>
          <w:rFonts w:ascii="Arial" w:hAnsi="Arial" w:cs="Arial"/>
          <w:sz w:val="20"/>
          <w:szCs w:val="20"/>
        </w:rPr>
        <w:br/>
      </w:r>
      <w:r w:rsidRPr="00D34D77">
        <w:rPr>
          <w:rFonts w:ascii="Arial" w:hAnsi="Arial" w:cs="Arial"/>
          <w:sz w:val="20"/>
          <w:szCs w:val="20"/>
        </w:rPr>
        <w:t>i muszą być dostarczone zamawiającemu w oryginalnych opakowaniach fabrycznych, których przechowywanie przez zamawiającego nie jest wymagane do zachowania udzielonej gwarancji.</w:t>
      </w:r>
    </w:p>
    <w:p w14:paraId="3DE2D692" w14:textId="77777777" w:rsidR="00207A27" w:rsidRPr="00D34D77" w:rsidRDefault="00207A27" w:rsidP="00FC4318">
      <w:pPr>
        <w:pStyle w:val="Bezodstpw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D34D77">
        <w:rPr>
          <w:rFonts w:ascii="Arial" w:hAnsi="Arial" w:cs="Arial"/>
          <w:sz w:val="20"/>
          <w:szCs w:val="20"/>
        </w:rPr>
        <w:t>Wszystkie urządzenia i ich komponenty muszą być oznakowane przez producentów w sposób trwały tak, aby możliwa była identyfikacja zarówno produktu jak i producenta.</w:t>
      </w:r>
    </w:p>
    <w:p w14:paraId="424E670C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54D40030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501F4B91" w14:textId="77777777" w:rsidTr="008E73D4">
        <w:tc>
          <w:tcPr>
            <w:tcW w:w="9210" w:type="dxa"/>
            <w:shd w:val="clear" w:color="auto" w:fill="BFBFBF"/>
          </w:tcPr>
          <w:p w14:paraId="6418208E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lastRenderedPageBreak/>
              <w:t>Rozdział IV</w:t>
            </w:r>
          </w:p>
          <w:p w14:paraId="0CA5CFBD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</w:tr>
    </w:tbl>
    <w:p w14:paraId="5BA2E592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34E0176" w14:textId="221B5173" w:rsidR="00207A27" w:rsidRPr="00432713" w:rsidRDefault="00207A27" w:rsidP="00FC4318">
      <w:pPr>
        <w:pStyle w:val="Bezodstpw"/>
        <w:numPr>
          <w:ilvl w:val="0"/>
          <w:numId w:val="3"/>
        </w:numPr>
        <w:ind w:left="426"/>
        <w:rPr>
          <w:rFonts w:ascii="Arial" w:hAnsi="Arial" w:cs="Arial"/>
          <w:iCs/>
          <w:sz w:val="20"/>
          <w:szCs w:val="20"/>
        </w:rPr>
      </w:pPr>
      <w:r w:rsidRPr="00D824EE">
        <w:rPr>
          <w:rFonts w:ascii="Arial" w:hAnsi="Arial" w:cs="Arial"/>
          <w:iCs/>
          <w:sz w:val="20"/>
          <w:szCs w:val="20"/>
        </w:rPr>
        <w:t>Wykonawca jest zobowiązany wykonać zamówienie w terminie do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="00B60C66">
        <w:rPr>
          <w:rFonts w:ascii="Arial" w:hAnsi="Arial" w:cs="Arial"/>
          <w:iCs/>
          <w:sz w:val="20"/>
          <w:szCs w:val="20"/>
        </w:rPr>
        <w:t>7</w:t>
      </w:r>
      <w:r w:rsidR="00976FD7">
        <w:rPr>
          <w:rFonts w:ascii="Arial" w:hAnsi="Arial" w:cs="Arial"/>
          <w:iCs/>
          <w:sz w:val="20"/>
          <w:szCs w:val="20"/>
        </w:rPr>
        <w:t xml:space="preserve"> miesięcy od dnia podpisania umowy</w:t>
      </w:r>
      <w:r>
        <w:rPr>
          <w:rFonts w:ascii="Arial" w:hAnsi="Arial" w:cs="Arial"/>
          <w:iCs/>
          <w:sz w:val="20"/>
          <w:szCs w:val="20"/>
        </w:rPr>
        <w:t>.</w:t>
      </w:r>
    </w:p>
    <w:p w14:paraId="329AC32A" w14:textId="77777777" w:rsidR="00207A27" w:rsidRPr="00432713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366BB2A9" w14:textId="77777777" w:rsidTr="008E73D4">
        <w:tc>
          <w:tcPr>
            <w:tcW w:w="9210" w:type="dxa"/>
            <w:shd w:val="clear" w:color="auto" w:fill="BFBFBF"/>
          </w:tcPr>
          <w:p w14:paraId="763DFE0B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iCs/>
                <w:sz w:val="20"/>
                <w:szCs w:val="20"/>
              </w:rPr>
              <w:t>Rozdział V</w:t>
            </w:r>
          </w:p>
          <w:p w14:paraId="4347D964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iCs/>
                <w:sz w:val="20"/>
                <w:szCs w:val="20"/>
              </w:rPr>
              <w:t>Warunki udziału w postępowaniu oraz opis sposobu dokonywania oceny spełniania tych warunków</w:t>
            </w:r>
          </w:p>
        </w:tc>
      </w:tr>
    </w:tbl>
    <w:p w14:paraId="5CB1D55C" w14:textId="77777777" w:rsidR="00207A27" w:rsidRPr="00432713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p w14:paraId="2D530DB4" w14:textId="31189073" w:rsidR="00207A27" w:rsidRPr="00432713" w:rsidRDefault="00207A27" w:rsidP="00FC4318">
      <w:pPr>
        <w:pStyle w:val="Bezodstpw"/>
        <w:numPr>
          <w:ilvl w:val="0"/>
          <w:numId w:val="7"/>
        </w:numPr>
        <w:ind w:left="426"/>
        <w:rPr>
          <w:rFonts w:ascii="Arial" w:hAnsi="Arial" w:cs="Arial"/>
          <w:b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>SPEŁNIANIE WARUNKÓW</w:t>
      </w:r>
      <w:r w:rsidR="00427343">
        <w:rPr>
          <w:rFonts w:ascii="Arial" w:hAnsi="Arial" w:cs="Arial"/>
          <w:b/>
          <w:sz w:val="20"/>
          <w:szCs w:val="20"/>
        </w:rPr>
        <w:t xml:space="preserve"> I NIEPODLEGANIE WYKLUCZENIU</w:t>
      </w:r>
    </w:p>
    <w:p w14:paraId="66417FB7" w14:textId="77777777" w:rsidR="00207A27" w:rsidRPr="00432713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14:paraId="66A1B0C1" w14:textId="3520E87B" w:rsidR="008C065A" w:rsidRPr="008C065A" w:rsidRDefault="003750FA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podlegają wykluczeniu</w:t>
      </w:r>
      <w:r w:rsidR="00582A18" w:rsidRPr="00582A18">
        <w:rPr>
          <w:rFonts w:ascii="Arial" w:hAnsi="Arial" w:cs="Arial"/>
          <w:sz w:val="20"/>
          <w:szCs w:val="20"/>
        </w:rPr>
        <w:t xml:space="preserve"> </w:t>
      </w:r>
      <w:r w:rsidR="00427343" w:rsidRPr="00432713">
        <w:rPr>
          <w:rFonts w:ascii="Arial" w:hAnsi="Arial" w:cs="Arial"/>
          <w:sz w:val="20"/>
          <w:szCs w:val="20"/>
        </w:rPr>
        <w:t>na podstawie art. </w:t>
      </w:r>
      <w:r w:rsidR="00427343">
        <w:rPr>
          <w:rFonts w:ascii="Arial" w:hAnsi="Arial" w:cs="Arial"/>
          <w:sz w:val="20"/>
          <w:szCs w:val="20"/>
        </w:rPr>
        <w:t>24</w:t>
      </w:r>
      <w:r w:rsidR="00427343" w:rsidRPr="00427343">
        <w:rPr>
          <w:rFonts w:ascii="Arial" w:hAnsi="Arial" w:cs="Arial"/>
          <w:sz w:val="20"/>
          <w:szCs w:val="20"/>
        </w:rPr>
        <w:t xml:space="preserve"> </w:t>
      </w:r>
      <w:r w:rsidR="008C065A">
        <w:rPr>
          <w:rFonts w:ascii="Arial" w:hAnsi="Arial" w:cs="Arial"/>
          <w:sz w:val="20"/>
          <w:szCs w:val="20"/>
        </w:rPr>
        <w:t xml:space="preserve">ust. 1 </w:t>
      </w:r>
      <w:r w:rsidR="00427343" w:rsidRPr="00432713">
        <w:rPr>
          <w:rFonts w:ascii="Arial" w:hAnsi="Arial" w:cs="Arial"/>
          <w:sz w:val="20"/>
          <w:szCs w:val="20"/>
        </w:rPr>
        <w:t>ustawy PZP</w:t>
      </w:r>
      <w:r w:rsidR="00427343">
        <w:rPr>
          <w:rFonts w:ascii="Arial" w:hAnsi="Arial" w:cs="Arial"/>
          <w:sz w:val="20"/>
          <w:szCs w:val="20"/>
        </w:rPr>
        <w:t>.</w:t>
      </w:r>
      <w:r w:rsidR="00427343" w:rsidRPr="00427343">
        <w:rPr>
          <w:rFonts w:ascii="Arial" w:hAnsi="Arial" w:cs="Arial"/>
          <w:iCs/>
          <w:sz w:val="20"/>
          <w:szCs w:val="20"/>
        </w:rPr>
        <w:t xml:space="preserve"> </w:t>
      </w:r>
    </w:p>
    <w:p w14:paraId="3F02B06F" w14:textId="0E8BE606" w:rsidR="003750FA" w:rsidRPr="008D408E" w:rsidRDefault="00427343" w:rsidP="008C065A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iCs/>
          <w:sz w:val="20"/>
          <w:szCs w:val="20"/>
        </w:rPr>
        <w:t xml:space="preserve">W celu wykazania braku podstaw do wykluczenia z postępowania o udzielenie zamówienia Wykonawcy w okolicznościach, o których mowa w art. 24 ustawy PZP Zamawiający żąda złożenia </w:t>
      </w:r>
      <w:r w:rsidRPr="00432713">
        <w:rPr>
          <w:rFonts w:ascii="Arial" w:hAnsi="Arial" w:cs="Arial"/>
          <w:sz w:val="20"/>
          <w:szCs w:val="20"/>
        </w:rPr>
        <w:t xml:space="preserve">oświadczenia </w:t>
      </w:r>
      <w:r>
        <w:rPr>
          <w:rFonts w:ascii="Arial" w:hAnsi="Arial" w:cs="Arial"/>
          <w:sz w:val="20"/>
          <w:szCs w:val="20"/>
        </w:rPr>
        <w:t xml:space="preserve">o braku podstaw do wykluczenia </w:t>
      </w:r>
      <w:r w:rsidRPr="00432713">
        <w:rPr>
          <w:rFonts w:ascii="Arial" w:hAnsi="Arial" w:cs="Arial"/>
          <w:sz w:val="20"/>
          <w:szCs w:val="20"/>
        </w:rPr>
        <w:t xml:space="preserve">zgodnie </w:t>
      </w:r>
      <w:r w:rsidRPr="008D408E">
        <w:rPr>
          <w:rFonts w:ascii="Arial" w:hAnsi="Arial" w:cs="Arial"/>
          <w:sz w:val="20"/>
          <w:szCs w:val="20"/>
        </w:rPr>
        <w:t>ze wzorem stanowiącym załącz</w:t>
      </w:r>
      <w:r w:rsidR="00231F29">
        <w:rPr>
          <w:rFonts w:ascii="Arial" w:hAnsi="Arial" w:cs="Arial"/>
          <w:sz w:val="20"/>
          <w:szCs w:val="20"/>
        </w:rPr>
        <w:t>nik nr 2</w:t>
      </w:r>
      <w:r w:rsidRPr="008D408E">
        <w:rPr>
          <w:rFonts w:ascii="Arial" w:hAnsi="Arial" w:cs="Arial"/>
          <w:sz w:val="20"/>
          <w:szCs w:val="20"/>
        </w:rPr>
        <w:t xml:space="preserve"> do SIWZ</w:t>
      </w:r>
    </w:p>
    <w:p w14:paraId="4A837E51" w14:textId="065D18AE" w:rsidR="008C065A" w:rsidRPr="008D408E" w:rsidRDefault="008C065A" w:rsidP="008C065A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D408E">
        <w:rPr>
          <w:rFonts w:ascii="Arial" w:hAnsi="Arial" w:cs="Arial"/>
          <w:sz w:val="20"/>
          <w:szCs w:val="20"/>
        </w:rPr>
        <w:t>Nie podlegają wykluczeniu na podstawie art. 24 ust. 5 ustawy PZP</w:t>
      </w:r>
    </w:p>
    <w:p w14:paraId="3C886EE1" w14:textId="16E51CFE" w:rsidR="008C065A" w:rsidRPr="008D408E" w:rsidRDefault="00832353" w:rsidP="008C065A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8D408E">
        <w:rPr>
          <w:rFonts w:ascii="Arial" w:hAnsi="Arial" w:cs="Arial"/>
          <w:iCs/>
          <w:sz w:val="20"/>
          <w:szCs w:val="20"/>
        </w:rPr>
        <w:t xml:space="preserve">W celu wykazania braku podstaw do wykluczenia z postępowania o udzielenie zamówienia Wykonawcy w okolicznościach, o których mowa w art. 24 ustawy PZP Zamawiający żąda złożenia </w:t>
      </w:r>
      <w:r w:rsidRPr="008D408E">
        <w:rPr>
          <w:rFonts w:ascii="Arial" w:hAnsi="Arial" w:cs="Arial"/>
          <w:sz w:val="20"/>
          <w:szCs w:val="20"/>
        </w:rPr>
        <w:t>oświadczenia o braku podstaw do wykluczenia zgodnie ze wzorem stanowiącym załącz</w:t>
      </w:r>
      <w:r w:rsidR="00231F29">
        <w:rPr>
          <w:rFonts w:ascii="Arial" w:hAnsi="Arial" w:cs="Arial"/>
          <w:sz w:val="20"/>
          <w:szCs w:val="20"/>
        </w:rPr>
        <w:t>nik nr 2</w:t>
      </w:r>
      <w:r w:rsidRPr="008D408E">
        <w:rPr>
          <w:rFonts w:ascii="Arial" w:hAnsi="Arial" w:cs="Arial"/>
          <w:sz w:val="20"/>
          <w:szCs w:val="20"/>
        </w:rPr>
        <w:t xml:space="preserve"> do SIWZ</w:t>
      </w:r>
    </w:p>
    <w:p w14:paraId="79CD7AB3" w14:textId="0E7D47DA" w:rsidR="00207A27" w:rsidRPr="008D408E" w:rsidRDefault="00207A27" w:rsidP="003750FA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D408E">
        <w:rPr>
          <w:rFonts w:ascii="Arial" w:hAnsi="Arial" w:cs="Arial"/>
          <w:sz w:val="20"/>
          <w:szCs w:val="20"/>
        </w:rPr>
        <w:t xml:space="preserve">spełniają warunki </w:t>
      </w:r>
      <w:r w:rsidR="003750FA" w:rsidRPr="008D408E">
        <w:rPr>
          <w:rFonts w:ascii="Arial" w:hAnsi="Arial" w:cs="Arial"/>
          <w:sz w:val="20"/>
          <w:szCs w:val="20"/>
        </w:rPr>
        <w:t xml:space="preserve">udziału w postępowaniu </w:t>
      </w:r>
      <w:r w:rsidR="00582A18" w:rsidRPr="008D408E">
        <w:rPr>
          <w:rFonts w:ascii="Arial" w:hAnsi="Arial" w:cs="Arial"/>
          <w:sz w:val="20"/>
          <w:szCs w:val="20"/>
        </w:rPr>
        <w:t xml:space="preserve">określone w art. 22b ust. 1 ustawy Prawo Zamówień Publicznych </w:t>
      </w:r>
      <w:r w:rsidR="003750FA" w:rsidRPr="008D408E">
        <w:rPr>
          <w:rFonts w:ascii="Arial" w:hAnsi="Arial" w:cs="Arial"/>
          <w:sz w:val="20"/>
          <w:szCs w:val="20"/>
        </w:rPr>
        <w:t>dotyczące</w:t>
      </w:r>
      <w:r w:rsidR="00582A18" w:rsidRPr="008D408E">
        <w:rPr>
          <w:rFonts w:ascii="Arial" w:hAnsi="Arial" w:cs="Arial"/>
          <w:sz w:val="20"/>
          <w:szCs w:val="20"/>
        </w:rPr>
        <w:t xml:space="preserve"> kompetencji lub uprawnień do prowadzenia określonej działalności zawodowej o ile wynika to z odrębnych przepisów.</w:t>
      </w:r>
      <w:r w:rsidR="003750FA" w:rsidRPr="008D408E">
        <w:rPr>
          <w:rFonts w:ascii="Arial" w:hAnsi="Arial" w:cs="Arial"/>
          <w:sz w:val="20"/>
          <w:szCs w:val="20"/>
        </w:rPr>
        <w:t xml:space="preserve"> </w:t>
      </w:r>
      <w:r w:rsidRPr="008D408E">
        <w:rPr>
          <w:rFonts w:ascii="Arial" w:hAnsi="Arial" w:cs="Arial"/>
          <w:sz w:val="20"/>
          <w:szCs w:val="20"/>
        </w:rPr>
        <w:t>W celu wykazania spełniania warunków o których mowa w art. 22</w:t>
      </w:r>
      <w:r w:rsidR="00582A18" w:rsidRPr="008D408E">
        <w:rPr>
          <w:rFonts w:ascii="Arial" w:hAnsi="Arial" w:cs="Arial"/>
          <w:sz w:val="20"/>
          <w:szCs w:val="20"/>
        </w:rPr>
        <w:t>b</w:t>
      </w:r>
      <w:r w:rsidRPr="008D408E">
        <w:rPr>
          <w:rFonts w:ascii="Arial" w:hAnsi="Arial" w:cs="Arial"/>
          <w:sz w:val="20"/>
          <w:szCs w:val="20"/>
        </w:rPr>
        <w:t xml:space="preserve"> ust. 1 ustawy PZP Zamawiający żąda złożenia oświadczenia o spełnianiu </w:t>
      </w:r>
      <w:r w:rsidR="00582A18" w:rsidRPr="008D408E">
        <w:rPr>
          <w:rFonts w:ascii="Arial" w:hAnsi="Arial" w:cs="Arial"/>
          <w:sz w:val="20"/>
          <w:szCs w:val="20"/>
        </w:rPr>
        <w:t xml:space="preserve">tych </w:t>
      </w:r>
      <w:r w:rsidRPr="008D408E">
        <w:rPr>
          <w:rFonts w:ascii="Arial" w:hAnsi="Arial" w:cs="Arial"/>
          <w:sz w:val="20"/>
          <w:szCs w:val="20"/>
        </w:rPr>
        <w:t xml:space="preserve">warunków, zgodnie ze wzorem stanowiącym </w:t>
      </w:r>
      <w:r w:rsidR="00042A11" w:rsidRPr="008D408E">
        <w:rPr>
          <w:rFonts w:ascii="Arial" w:hAnsi="Arial" w:cs="Arial"/>
          <w:sz w:val="20"/>
          <w:szCs w:val="20"/>
        </w:rPr>
        <w:t>załącznik nr 2</w:t>
      </w:r>
      <w:r w:rsidRPr="008D408E">
        <w:rPr>
          <w:rFonts w:ascii="Arial" w:hAnsi="Arial" w:cs="Arial"/>
          <w:sz w:val="20"/>
          <w:szCs w:val="20"/>
        </w:rPr>
        <w:t xml:space="preserve"> do SIWZ.</w:t>
      </w:r>
    </w:p>
    <w:p w14:paraId="5AE92275" w14:textId="3BF87ECE" w:rsidR="00207A27" w:rsidRPr="008D408E" w:rsidRDefault="00582A18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8D408E">
        <w:rPr>
          <w:rFonts w:ascii="Arial" w:hAnsi="Arial" w:cs="Arial"/>
          <w:sz w:val="20"/>
          <w:szCs w:val="20"/>
        </w:rPr>
        <w:t xml:space="preserve">spełniają warunki udziału w postępowaniu określone w art. 22d ust. 1 ustawy Prawo Zamówień Publicznych dotyczące </w:t>
      </w:r>
      <w:r w:rsidR="00207A27" w:rsidRPr="008D408E">
        <w:rPr>
          <w:rFonts w:ascii="Arial" w:hAnsi="Arial" w:cs="Arial"/>
          <w:sz w:val="20"/>
          <w:szCs w:val="20"/>
        </w:rPr>
        <w:t xml:space="preserve">posiadania </w:t>
      </w:r>
      <w:r w:rsidRPr="008D408E">
        <w:rPr>
          <w:rFonts w:ascii="Arial" w:hAnsi="Arial" w:cs="Arial"/>
          <w:sz w:val="20"/>
          <w:szCs w:val="20"/>
        </w:rPr>
        <w:t>zdolności technicznej lub zawodowej wykonawcy</w:t>
      </w:r>
      <w:r w:rsidR="00207A27" w:rsidRPr="008D408E">
        <w:rPr>
          <w:rFonts w:ascii="Arial" w:hAnsi="Arial" w:cs="Arial"/>
          <w:sz w:val="20"/>
          <w:szCs w:val="20"/>
        </w:rPr>
        <w:t>. Zamawiający uzna ww. warunek za spełniony jeżeli wykonawca wykaże, że w okresie ostatnich 3 lat przed upływem terminu składania ofert (a jeżeli okres prowadzenia działalności jest krótszy – w tym okresie), wykonał w sposób należyty,</w:t>
      </w:r>
      <w:r w:rsidR="00976FD7" w:rsidRPr="008D408E">
        <w:rPr>
          <w:rFonts w:ascii="Arial" w:hAnsi="Arial" w:cs="Arial"/>
          <w:sz w:val="20"/>
          <w:szCs w:val="20"/>
        </w:rPr>
        <w:t xml:space="preserve"> 2</w:t>
      </w:r>
      <w:r w:rsidR="00207A27" w:rsidRPr="008D408E">
        <w:rPr>
          <w:rFonts w:ascii="Arial" w:hAnsi="Arial" w:cs="Arial"/>
          <w:sz w:val="20"/>
          <w:szCs w:val="20"/>
        </w:rPr>
        <w:t xml:space="preserve"> dostawy symulatora jazdy, przy czym co najmniej jedna dostawa była o wartości minimum 600.000 zł brutto.</w:t>
      </w:r>
      <w:r w:rsidR="00AC3E01" w:rsidRPr="008D408E">
        <w:rPr>
          <w:rFonts w:ascii="Arial" w:hAnsi="Arial" w:cs="Arial"/>
          <w:sz w:val="20"/>
          <w:szCs w:val="20"/>
        </w:rPr>
        <w:t xml:space="preserve"> Wykaz dostaw zgodnie z załącznikiem nr </w:t>
      </w:r>
      <w:r w:rsidR="00B5063E">
        <w:rPr>
          <w:rFonts w:ascii="Arial" w:hAnsi="Arial" w:cs="Arial"/>
          <w:sz w:val="20"/>
          <w:szCs w:val="20"/>
        </w:rPr>
        <w:t>5</w:t>
      </w:r>
      <w:r w:rsidR="00AC3E01" w:rsidRPr="008D408E">
        <w:rPr>
          <w:rFonts w:ascii="Arial" w:hAnsi="Arial" w:cs="Arial"/>
          <w:sz w:val="20"/>
          <w:szCs w:val="20"/>
        </w:rPr>
        <w:t xml:space="preserve"> do SIWZ</w:t>
      </w:r>
    </w:p>
    <w:p w14:paraId="3CDBBEE4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7942B43" w14:textId="62DD2AFA" w:rsidR="007647F3" w:rsidRDefault="007647F3" w:rsidP="007647F3">
      <w:pPr>
        <w:pStyle w:val="Bezodstpw"/>
        <w:rPr>
          <w:rFonts w:ascii="Arial" w:hAnsi="Arial" w:cs="Arial"/>
          <w:sz w:val="20"/>
          <w:szCs w:val="20"/>
        </w:rPr>
      </w:pPr>
      <w:r w:rsidRPr="007647F3">
        <w:rPr>
          <w:rFonts w:ascii="Arial" w:hAnsi="Arial" w:cs="Arial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56018A88" w14:textId="77777777" w:rsidR="008D408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70379E">
        <w:rPr>
          <w:rFonts w:ascii="Arial" w:hAnsi="Arial" w:cs="Arial"/>
          <w:sz w:val="20"/>
          <w:szCs w:val="20"/>
        </w:rPr>
        <w:t xml:space="preserve">Dodatkowo zamawiający przewiduje wykluczenie wykonawcy: </w:t>
      </w:r>
    </w:p>
    <w:p w14:paraId="04AEAF50" w14:textId="77777777" w:rsidR="008D408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70379E">
        <w:rPr>
          <w:rFonts w:ascii="Arial" w:hAnsi="Arial" w:cs="Arial"/>
          <w:sz w:val="20"/>
          <w:szCs w:val="20"/>
        </w:rPr>
        <w:t xml:space="preserve"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1844); </w:t>
      </w:r>
    </w:p>
    <w:p w14:paraId="532C2FF3" w14:textId="0C2665FF" w:rsidR="008D408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70379E">
        <w:rPr>
          <w:rFonts w:ascii="Arial" w:hAnsi="Arial" w:cs="Arial"/>
          <w:sz w:val="20"/>
          <w:szCs w:val="20"/>
        </w:rPr>
        <w:lastRenderedPageBreak/>
        <w:t xml:space="preserve">2. który w sposób zawiniony poważnie naruszył obowiązki zawodowe, co podważa jego uczciwość, </w:t>
      </w:r>
      <w:r w:rsidR="0013324D">
        <w:rPr>
          <w:rFonts w:ascii="Arial" w:hAnsi="Arial" w:cs="Arial"/>
          <w:sz w:val="20"/>
          <w:szCs w:val="20"/>
        </w:rPr>
        <w:br/>
      </w:r>
      <w:r w:rsidRPr="0070379E">
        <w:rPr>
          <w:rFonts w:ascii="Arial" w:hAnsi="Arial" w:cs="Arial"/>
          <w:sz w:val="20"/>
          <w:szCs w:val="20"/>
        </w:rPr>
        <w:t xml:space="preserve">w szczególności gdy wykonawca w wyniku zamierzonego działania lub rażącego niedbalstwa nie wykonał lub nienależycie wykonał zamówienie, co zamawiający jest w stanie wykazać za pomocą stosownych środków dowodowych; </w:t>
      </w:r>
    </w:p>
    <w:p w14:paraId="4B24F80B" w14:textId="77777777" w:rsidR="008D408E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70379E">
        <w:rPr>
          <w:rFonts w:ascii="Arial" w:hAnsi="Arial" w:cs="Arial"/>
          <w:sz w:val="20"/>
          <w:szCs w:val="20"/>
        </w:rPr>
        <w:t xml:space="preserve">3. jeżeli wykonawca lub osoby, o których mowa w art. 24 ust. 1 pkt 14 ustawy PZP, uprawnione do reprezentowania wykonawcy pozostają w relacjach określonych w art. 17 ust. 1 pkt 2–4 ustawy PZP z: a) zamawiającym, b) osobami uprawnionymi do reprezentowania zamawiającego, c) członkami komisji przetargowej, d) osobami, które złożyły oświadczenie, o którym mowa w art. 17 ust. 2a ustawy PZP chyba że jest możliwe zapewnienie bezstronności po stronie zamawiającego w inny sposób niż przez wykluczenie wykonawcy z udziału w postępowaniu; </w:t>
      </w:r>
    </w:p>
    <w:p w14:paraId="3D7D0C2C" w14:textId="3823AE98" w:rsidR="0013324D" w:rsidRDefault="0070379E" w:rsidP="007647F3">
      <w:pPr>
        <w:pStyle w:val="Bezodstpw"/>
        <w:rPr>
          <w:rFonts w:ascii="Arial" w:hAnsi="Arial" w:cs="Arial"/>
          <w:sz w:val="20"/>
          <w:szCs w:val="20"/>
        </w:rPr>
      </w:pPr>
      <w:r w:rsidRPr="0070379E">
        <w:rPr>
          <w:rFonts w:ascii="Arial" w:hAnsi="Arial" w:cs="Arial"/>
          <w:sz w:val="20"/>
          <w:szCs w:val="20"/>
        </w:rPr>
        <w:t xml:space="preserve">4. który, z przyczyn leżących po jego stronie, nie wykonał albo nienależycie wykonał w istotnym stopniu wcześniejszą umowę w sprawie zamówienia publicznego lub umowę koncesji, zawartą </w:t>
      </w:r>
      <w:r w:rsidR="0013324D">
        <w:rPr>
          <w:rFonts w:ascii="Arial" w:hAnsi="Arial" w:cs="Arial"/>
          <w:sz w:val="20"/>
          <w:szCs w:val="20"/>
        </w:rPr>
        <w:br/>
      </w:r>
      <w:r w:rsidRPr="0070379E">
        <w:rPr>
          <w:rFonts w:ascii="Arial" w:hAnsi="Arial" w:cs="Arial"/>
          <w:sz w:val="20"/>
          <w:szCs w:val="20"/>
        </w:rPr>
        <w:t xml:space="preserve">z zamawiającym, o którym mowa w art. 3 ust. 1 pkt 1–4 ustawy PZP, co doprowadziło do rozwiązania umowy lub zasądzenia odszkodowania; </w:t>
      </w:r>
    </w:p>
    <w:p w14:paraId="0B9B3AF0" w14:textId="5F01C0DC" w:rsidR="0070379E" w:rsidRPr="00432713" w:rsidRDefault="0013324D" w:rsidP="007647F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0379E" w:rsidRPr="0070379E">
        <w:rPr>
          <w:rFonts w:ascii="Arial" w:hAnsi="Arial" w:cs="Arial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17129E6" w14:textId="77777777" w:rsidR="00207A27" w:rsidRPr="00432713" w:rsidRDefault="00207A27" w:rsidP="00207A27">
      <w:pPr>
        <w:pStyle w:val="Bezodstpw"/>
        <w:rPr>
          <w:rFonts w:ascii="Arial" w:hAnsi="Arial" w:cs="Arial"/>
          <w:iCs/>
          <w:sz w:val="20"/>
          <w:szCs w:val="20"/>
        </w:rPr>
      </w:pPr>
    </w:p>
    <w:p w14:paraId="7D614D2B" w14:textId="77777777" w:rsidR="00207A27" w:rsidRPr="00432713" w:rsidRDefault="00207A27" w:rsidP="00FC4318">
      <w:pPr>
        <w:pStyle w:val="Bezodstpw"/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 xml:space="preserve">WSPÓLNE UBIEGANIE SIĘ O UDZIELENIE ZAMÓWIENIA </w:t>
      </w:r>
    </w:p>
    <w:p w14:paraId="18DA6B0D" w14:textId="77777777" w:rsidR="00207A27" w:rsidRPr="00432713" w:rsidRDefault="00207A27" w:rsidP="00FC4318">
      <w:pPr>
        <w:pStyle w:val="Bezodstpw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iCs/>
          <w:sz w:val="20"/>
          <w:szCs w:val="20"/>
        </w:rPr>
        <w:t>Wykonawcy mogą wspólnie ubiegać się o udzielenie zamówienia (np. konsorcjum).</w:t>
      </w:r>
      <w:r w:rsidRPr="00432713">
        <w:rPr>
          <w:rFonts w:ascii="Arial" w:hAnsi="Arial" w:cs="Arial"/>
          <w:sz w:val="20"/>
          <w:szCs w:val="20"/>
        </w:rPr>
        <w:t xml:space="preserve"> W takim przypadku:  </w:t>
      </w:r>
    </w:p>
    <w:p w14:paraId="0E4991F1" w14:textId="77777777" w:rsidR="00207A27" w:rsidRPr="00432713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oferta musi być podpisana w taki sposób, by prawnie obowiązywała wszystkich Wykonawców występujących wspólnie.</w:t>
      </w:r>
    </w:p>
    <w:p w14:paraId="37707137" w14:textId="77777777" w:rsidR="00207A27" w:rsidRPr="00432713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Wykonawcy ustanawiają pełnomocnika (wyznaczają lidera) do reprezentowania ich </w:t>
      </w:r>
      <w:r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 xml:space="preserve">w postępowaniu o udzielenie niniejszego zamówienia albo do reprezentowania ich </w:t>
      </w:r>
      <w:r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 xml:space="preserve">w postępowaniu oraz zawarcia umowy w sprawie zamówienia publicznego.  </w:t>
      </w:r>
      <w:r w:rsidRPr="00432713">
        <w:rPr>
          <w:rFonts w:ascii="Arial" w:hAnsi="Arial" w:cs="Arial"/>
          <w:iCs/>
          <w:sz w:val="20"/>
          <w:szCs w:val="20"/>
        </w:rPr>
        <w:t>Uwaga: treść pełnomocnictwa powinna dokładnie określać zakres umocowania.</w:t>
      </w:r>
    </w:p>
    <w:p w14:paraId="6FB41A54" w14:textId="77777777" w:rsidR="00207A27" w:rsidRPr="00432713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 Jeżeli oferta Wykonawców ubiegających się wspólnie o udzielenie zamówienia publicznego zostanie wybrana, zamawiający przed zawarciem umowy w sprawie zamówienia publicznego, zażąda umowy regulującej współpracę tych Wykonawców.</w:t>
      </w:r>
    </w:p>
    <w:p w14:paraId="6B62F010" w14:textId="702AC600" w:rsidR="00207A27" w:rsidRPr="005D1DDA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iCs/>
          <w:sz w:val="20"/>
          <w:szCs w:val="20"/>
        </w:rPr>
        <w:t xml:space="preserve">W odniesieniu do wymagań postawionych przez Zamawiającego, każdy </w:t>
      </w:r>
      <w:r w:rsidRPr="00432713">
        <w:rPr>
          <w:rFonts w:ascii="Arial" w:hAnsi="Arial" w:cs="Arial"/>
          <w:iCs/>
          <w:sz w:val="20"/>
          <w:szCs w:val="20"/>
        </w:rPr>
        <w:br/>
        <w:t>z Wykonawców wchodzący w skład konsorcjum oddzielnie musi udokumentować, że nie podlega wykluczeniu na podstawie ustawy P</w:t>
      </w:r>
      <w:r>
        <w:rPr>
          <w:rFonts w:ascii="Arial" w:hAnsi="Arial" w:cs="Arial"/>
          <w:iCs/>
          <w:sz w:val="20"/>
          <w:szCs w:val="20"/>
        </w:rPr>
        <w:t xml:space="preserve">rawo </w:t>
      </w:r>
      <w:r w:rsidRPr="00432713">
        <w:rPr>
          <w:rFonts w:ascii="Arial" w:hAnsi="Arial" w:cs="Arial"/>
          <w:iCs/>
          <w:sz w:val="20"/>
          <w:szCs w:val="20"/>
        </w:rPr>
        <w:t>Z</w:t>
      </w:r>
      <w:r>
        <w:rPr>
          <w:rFonts w:ascii="Arial" w:hAnsi="Arial" w:cs="Arial"/>
          <w:iCs/>
          <w:sz w:val="20"/>
          <w:szCs w:val="20"/>
        </w:rPr>
        <w:t xml:space="preserve">amówień </w:t>
      </w:r>
      <w:r w:rsidRPr="00432713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ublicznych</w:t>
      </w:r>
      <w:r w:rsidRPr="00432713">
        <w:rPr>
          <w:rFonts w:ascii="Arial" w:hAnsi="Arial" w:cs="Arial"/>
          <w:iCs/>
          <w:sz w:val="20"/>
          <w:szCs w:val="20"/>
        </w:rPr>
        <w:t xml:space="preserve"> (składa oddzielnie dokumenty o których mowa w pkt 1</w:t>
      </w:r>
      <w:r>
        <w:rPr>
          <w:rFonts w:ascii="Arial" w:hAnsi="Arial" w:cs="Arial"/>
          <w:iCs/>
          <w:sz w:val="20"/>
          <w:szCs w:val="20"/>
        </w:rPr>
        <w:t xml:space="preserve"> niniejszego rozdziału</w:t>
      </w:r>
      <w:r w:rsidRPr="00432713">
        <w:rPr>
          <w:rFonts w:ascii="Arial" w:hAnsi="Arial" w:cs="Arial"/>
          <w:iCs/>
          <w:sz w:val="20"/>
          <w:szCs w:val="20"/>
        </w:rPr>
        <w:t>).</w:t>
      </w:r>
    </w:p>
    <w:p w14:paraId="4DA09710" w14:textId="019D3BC2" w:rsidR="00207A27" w:rsidRPr="00B60C66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warunki określone w pkt </w:t>
      </w:r>
      <w:r w:rsidR="0070379E">
        <w:rPr>
          <w:rFonts w:ascii="Arial" w:hAnsi="Arial" w:cs="Arial"/>
          <w:sz w:val="20"/>
          <w:szCs w:val="20"/>
          <w:lang w:eastAsia="pl-PL"/>
        </w:rPr>
        <w:t>1.3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musi spełniać co najmniej jeden wykonawca </w:t>
      </w:r>
      <w:r w:rsidRPr="00B60C66">
        <w:rPr>
          <w:rFonts w:ascii="Arial" w:hAnsi="Arial" w:cs="Arial"/>
          <w:sz w:val="20"/>
          <w:szCs w:val="20"/>
          <w:lang w:eastAsia="pl-PL"/>
        </w:rPr>
        <w:t>lub wszyscy wykonawcy łącznie.</w:t>
      </w:r>
      <w:r w:rsidR="0070379E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70379E" w:rsidRPr="00432713">
        <w:rPr>
          <w:rFonts w:ascii="Arial" w:hAnsi="Arial" w:cs="Arial"/>
          <w:sz w:val="20"/>
          <w:szCs w:val="20"/>
          <w:lang w:eastAsia="pl-PL"/>
        </w:rPr>
        <w:t xml:space="preserve">arunki określone w pkt </w:t>
      </w:r>
      <w:r w:rsidR="0070379E">
        <w:rPr>
          <w:rFonts w:ascii="Arial" w:hAnsi="Arial" w:cs="Arial"/>
          <w:sz w:val="20"/>
          <w:szCs w:val="20"/>
          <w:lang w:eastAsia="pl-PL"/>
        </w:rPr>
        <w:t>1.4</w:t>
      </w:r>
      <w:r w:rsidR="0070379E" w:rsidRPr="00432713">
        <w:rPr>
          <w:rFonts w:ascii="Arial" w:hAnsi="Arial" w:cs="Arial"/>
          <w:sz w:val="20"/>
          <w:szCs w:val="20"/>
          <w:lang w:eastAsia="pl-PL"/>
        </w:rPr>
        <w:t xml:space="preserve"> musi spełniać co najmniej jeden wykonawca</w:t>
      </w:r>
      <w:r w:rsidR="0070379E">
        <w:rPr>
          <w:rFonts w:ascii="Arial" w:hAnsi="Arial" w:cs="Arial"/>
          <w:sz w:val="20"/>
          <w:szCs w:val="20"/>
          <w:lang w:eastAsia="pl-PL"/>
        </w:rPr>
        <w:t>.</w:t>
      </w:r>
    </w:p>
    <w:p w14:paraId="24D02764" w14:textId="77777777" w:rsidR="00207A27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6B7F">
        <w:rPr>
          <w:rFonts w:ascii="Arial" w:hAnsi="Arial" w:cs="Arial"/>
          <w:sz w:val="20"/>
          <w:szCs w:val="20"/>
        </w:rPr>
        <w:t xml:space="preserve">Wszelka korespondencja oraz rozliczenia prowadzone będą wyłącznie </w:t>
      </w:r>
      <w:r w:rsidRPr="00946B7F">
        <w:rPr>
          <w:rFonts w:ascii="Arial" w:hAnsi="Arial" w:cs="Arial"/>
          <w:sz w:val="20"/>
          <w:szCs w:val="20"/>
        </w:rPr>
        <w:br/>
        <w:t>z pełnomocnikiem (liderem).</w:t>
      </w:r>
    </w:p>
    <w:p w14:paraId="6083F45A" w14:textId="77777777" w:rsidR="00207A27" w:rsidRPr="00946B7F" w:rsidRDefault="00207A27" w:rsidP="00FC4318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6B7F">
        <w:rPr>
          <w:rFonts w:ascii="Arial" w:hAnsi="Arial" w:cs="Arial"/>
          <w:sz w:val="20"/>
          <w:szCs w:val="20"/>
        </w:rPr>
        <w:t xml:space="preserve">Wypełniając formularz ofertowy, jak również inne dokumenty powołujące się na Wykonawcę, w miejscu np. </w:t>
      </w:r>
      <w:r w:rsidRPr="00946B7F">
        <w:rPr>
          <w:rFonts w:ascii="Arial" w:hAnsi="Arial" w:cs="Arial"/>
          <w:i/>
          <w:sz w:val="20"/>
          <w:szCs w:val="20"/>
        </w:rPr>
        <w:t xml:space="preserve">nazwa i adres Wykonawcy </w:t>
      </w:r>
      <w:r w:rsidRPr="00946B7F">
        <w:rPr>
          <w:rFonts w:ascii="Arial" w:hAnsi="Arial" w:cs="Arial"/>
          <w:sz w:val="20"/>
          <w:szCs w:val="20"/>
        </w:rPr>
        <w:t>w przypadku składania oferty przez konsorcjum należy wpisać dane dotyczące wszystkich członków konsorcjum (a nie tylko pełnomocnika konsorcjum), natomiast w przypadku spółki cywilnej dane wszystkich wspólników oraz nazwę, siedzibę i adres spółki.</w:t>
      </w:r>
    </w:p>
    <w:p w14:paraId="41421668" w14:textId="77777777" w:rsidR="00207A27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4BEDD795" w14:textId="77777777" w:rsidR="0013324D" w:rsidRDefault="0013324D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E744B36" w14:textId="77777777" w:rsidR="0013324D" w:rsidRPr="00432713" w:rsidRDefault="0013324D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F627B56" w14:textId="77777777" w:rsidR="00207A27" w:rsidRPr="00432713" w:rsidRDefault="00207A27" w:rsidP="00FC4318">
      <w:pPr>
        <w:pStyle w:val="Bezodstpw"/>
        <w:numPr>
          <w:ilvl w:val="0"/>
          <w:numId w:val="4"/>
        </w:numPr>
        <w:tabs>
          <w:tab w:val="left" w:pos="426"/>
        </w:tabs>
        <w:ind w:left="426"/>
        <w:rPr>
          <w:rFonts w:ascii="Arial" w:hAnsi="Arial" w:cs="Arial"/>
          <w:b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lastRenderedPageBreak/>
        <w:t>POLEGANIE NA WIEDZY I DOŚWIADCZENIU INNYCH PODMIOTÓW</w:t>
      </w:r>
    </w:p>
    <w:p w14:paraId="202246C5" w14:textId="77777777" w:rsidR="00207A27" w:rsidRPr="00432713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Wykonawca może polegać na </w:t>
      </w:r>
      <w:r w:rsidRPr="00432713">
        <w:rPr>
          <w:rFonts w:ascii="Arial" w:hAnsi="Arial" w:cs="Arial"/>
          <w:sz w:val="20"/>
          <w:szCs w:val="20"/>
          <w:lang w:eastAsia="pl-PL"/>
        </w:rPr>
        <w:t>wiedzy i doświadczeniu, potencjale technicznym, osobach zdolnych do wykonania zamówienia, zdolnościach finansowych lub ekonomicznych innych podmiotów,</w:t>
      </w:r>
      <w:r w:rsidRPr="00432713">
        <w:rPr>
          <w:rFonts w:ascii="Arial" w:hAnsi="Arial" w:cs="Arial"/>
          <w:sz w:val="20"/>
          <w:szCs w:val="20"/>
        </w:rPr>
        <w:t xml:space="preserve"> </w:t>
      </w:r>
      <w:r w:rsidRPr="00432713">
        <w:rPr>
          <w:rFonts w:ascii="Arial" w:hAnsi="Arial" w:cs="Arial"/>
          <w:sz w:val="20"/>
          <w:szCs w:val="20"/>
          <w:lang w:eastAsia="pl-PL"/>
        </w:rPr>
        <w:t>niezależnie od charakteru prawnego łączących go z nimi stosunków.</w:t>
      </w:r>
    </w:p>
    <w:p w14:paraId="5E01B3B4" w14:textId="77777777" w:rsidR="00207A27" w:rsidRPr="00432713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56280915" w14:textId="77777777" w:rsidTr="008E73D4">
        <w:tc>
          <w:tcPr>
            <w:tcW w:w="9210" w:type="dxa"/>
            <w:shd w:val="clear" w:color="auto" w:fill="BFBFBF"/>
          </w:tcPr>
          <w:p w14:paraId="0257ECD1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VI</w:t>
            </w:r>
          </w:p>
          <w:p w14:paraId="0224BB09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Wykaz oświadczeń lub dokumentów, jakie mają dostarczyć wykonawcy w celu potwierdzenia spełniania warunków udziału w postępowaniu oraz wykazania braku podstaw do wykluczenia z postępowania</w:t>
            </w:r>
          </w:p>
        </w:tc>
      </w:tr>
    </w:tbl>
    <w:p w14:paraId="58F16009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3EFE23AB" w14:textId="2A43A7A1" w:rsidR="00207A27" w:rsidRPr="00432713" w:rsidRDefault="00172929" w:rsidP="003879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172929">
        <w:rPr>
          <w:rFonts w:ascii="Arial" w:hAnsi="Arial" w:cs="Arial"/>
          <w:sz w:val="20"/>
          <w:szCs w:val="20"/>
          <w:lang w:eastAsia="pl-PL"/>
        </w:rPr>
        <w:t>Do oferty każdy wykonawca musi dołączyć aktualne na dz</w:t>
      </w:r>
      <w:r>
        <w:rPr>
          <w:rFonts w:ascii="Arial" w:hAnsi="Arial" w:cs="Arial"/>
          <w:sz w:val="20"/>
          <w:szCs w:val="20"/>
          <w:lang w:eastAsia="pl-PL"/>
        </w:rPr>
        <w:t>ień składania ofert oświadczenia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 w zakresie wskazanym w załączniku nr </w:t>
      </w:r>
      <w:r>
        <w:rPr>
          <w:rFonts w:ascii="Arial" w:hAnsi="Arial" w:cs="Arial"/>
          <w:sz w:val="20"/>
          <w:szCs w:val="20"/>
          <w:lang w:eastAsia="pl-PL"/>
        </w:rPr>
        <w:t xml:space="preserve">2 i 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3 do SIWZ. Informacje zawarte w oświadczeniu będą stanowić wstępne potwierdzenie, że wykonawca nie podlega wykluczeniu oraz spełnia warunki udziału </w:t>
      </w:r>
      <w:r w:rsidR="003879A6">
        <w:rPr>
          <w:rFonts w:ascii="Arial" w:hAnsi="Arial" w:cs="Arial"/>
          <w:sz w:val="20"/>
          <w:szCs w:val="20"/>
          <w:lang w:eastAsia="pl-PL"/>
        </w:rPr>
        <w:br/>
      </w:r>
      <w:r w:rsidRPr="00172929">
        <w:rPr>
          <w:rFonts w:ascii="Arial" w:hAnsi="Arial" w:cs="Arial"/>
          <w:sz w:val="20"/>
          <w:szCs w:val="20"/>
          <w:lang w:eastAsia="pl-PL"/>
        </w:rPr>
        <w:t>w post</w:t>
      </w:r>
      <w:r>
        <w:rPr>
          <w:rFonts w:ascii="Arial" w:hAnsi="Arial" w:cs="Arial"/>
          <w:sz w:val="20"/>
          <w:szCs w:val="20"/>
          <w:lang w:eastAsia="pl-PL"/>
        </w:rPr>
        <w:t>ępowaniu. Wykaz oświadczeń:</w:t>
      </w:r>
    </w:p>
    <w:p w14:paraId="601AA3B1" w14:textId="12732A89" w:rsidR="00207A27" w:rsidRPr="008D408E" w:rsidRDefault="00207A27" w:rsidP="00FC4318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Oświadczenie o spełnianiu warunków udziału w postępowaniu określonych w art. 22</w:t>
      </w:r>
      <w:r w:rsidR="00172929">
        <w:rPr>
          <w:rFonts w:ascii="Arial" w:hAnsi="Arial" w:cs="Arial"/>
          <w:sz w:val="20"/>
          <w:szCs w:val="20"/>
          <w:lang w:eastAsia="pl-PL"/>
        </w:rPr>
        <w:t>b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ust. 1 </w:t>
      </w:r>
      <w:r w:rsidR="00172929">
        <w:rPr>
          <w:rFonts w:ascii="Arial" w:hAnsi="Arial" w:cs="Arial"/>
          <w:sz w:val="20"/>
          <w:szCs w:val="20"/>
          <w:lang w:eastAsia="pl-PL"/>
        </w:rPr>
        <w:t xml:space="preserve">i art. 22d ust. 1 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ustawy, w </w:t>
      </w:r>
      <w:r w:rsidR="009C3E16">
        <w:rPr>
          <w:rFonts w:ascii="Arial" w:hAnsi="Arial" w:cs="Arial"/>
          <w:sz w:val="20"/>
          <w:szCs w:val="20"/>
          <w:lang w:eastAsia="pl-PL"/>
        </w:rPr>
        <w:t>zakresie wskazanym w Rozdziale V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, pkt. </w:t>
      </w:r>
      <w:r w:rsidR="00172929">
        <w:rPr>
          <w:rFonts w:ascii="Arial" w:hAnsi="Arial" w:cs="Arial"/>
          <w:sz w:val="20"/>
          <w:szCs w:val="20"/>
          <w:lang w:eastAsia="pl-PL"/>
        </w:rPr>
        <w:t>1.3-1.4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C3E16">
        <w:rPr>
          <w:rFonts w:ascii="Arial" w:hAnsi="Arial" w:cs="Arial"/>
          <w:sz w:val="20"/>
          <w:szCs w:val="20"/>
          <w:lang w:eastAsia="pl-PL"/>
        </w:rPr>
        <w:t>SIWZ – sporządzone według wzorów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C3E16" w:rsidRPr="008D408E">
        <w:rPr>
          <w:rFonts w:ascii="Arial" w:hAnsi="Arial" w:cs="Arial"/>
          <w:sz w:val="20"/>
          <w:szCs w:val="20"/>
          <w:lang w:eastAsia="pl-PL"/>
        </w:rPr>
        <w:t>stanowiących</w:t>
      </w:r>
      <w:r w:rsidRPr="008D408E">
        <w:rPr>
          <w:rFonts w:ascii="Arial" w:hAnsi="Arial" w:cs="Arial"/>
          <w:sz w:val="20"/>
          <w:szCs w:val="20"/>
          <w:lang w:eastAsia="pl-PL"/>
        </w:rPr>
        <w:t xml:space="preserve"> Załączn</w:t>
      </w:r>
      <w:r w:rsidR="00E00D48" w:rsidRPr="008D408E">
        <w:rPr>
          <w:rFonts w:ascii="Arial" w:hAnsi="Arial" w:cs="Arial"/>
          <w:sz w:val="20"/>
          <w:szCs w:val="20"/>
          <w:lang w:eastAsia="pl-PL"/>
        </w:rPr>
        <w:t xml:space="preserve">ik Nr </w:t>
      </w:r>
      <w:r w:rsidR="00172929" w:rsidRPr="008D408E">
        <w:rPr>
          <w:rFonts w:ascii="Arial" w:hAnsi="Arial" w:cs="Arial"/>
          <w:sz w:val="20"/>
          <w:szCs w:val="20"/>
          <w:lang w:eastAsia="pl-PL"/>
        </w:rPr>
        <w:t>2</w:t>
      </w:r>
      <w:r w:rsidR="009C3E16" w:rsidRPr="008D408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D408E">
        <w:rPr>
          <w:rFonts w:ascii="Arial" w:hAnsi="Arial" w:cs="Arial"/>
          <w:sz w:val="20"/>
          <w:szCs w:val="20"/>
          <w:lang w:eastAsia="pl-PL"/>
        </w:rPr>
        <w:t>do SIWZ.</w:t>
      </w:r>
    </w:p>
    <w:p w14:paraId="7906B7F5" w14:textId="2F05C5D3" w:rsidR="00207A27" w:rsidRPr="008D408E" w:rsidRDefault="00207A27" w:rsidP="00FC4318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8D408E">
        <w:rPr>
          <w:rFonts w:ascii="Arial" w:hAnsi="Arial" w:cs="Arial"/>
          <w:sz w:val="20"/>
          <w:szCs w:val="20"/>
          <w:lang w:eastAsia="pl-PL"/>
        </w:rPr>
        <w:t>Oświadczenie o braku podstaw do wykluczenia z postępow</w:t>
      </w:r>
      <w:r w:rsidRPr="00432713">
        <w:rPr>
          <w:rFonts w:ascii="Arial" w:hAnsi="Arial" w:cs="Arial"/>
          <w:sz w:val="20"/>
          <w:szCs w:val="20"/>
          <w:lang w:eastAsia="pl-PL"/>
        </w:rPr>
        <w:t>ania na p</w:t>
      </w:r>
      <w:r w:rsidR="00172929">
        <w:rPr>
          <w:rFonts w:ascii="Arial" w:hAnsi="Arial" w:cs="Arial"/>
          <w:sz w:val="20"/>
          <w:szCs w:val="20"/>
          <w:lang w:eastAsia="pl-PL"/>
        </w:rPr>
        <w:t>odstawie art. 24 ust. 1 i ust. 5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ustawy </w:t>
      </w:r>
      <w:r w:rsidR="00172929" w:rsidRPr="00432713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172929">
        <w:rPr>
          <w:rFonts w:ascii="Arial" w:hAnsi="Arial" w:cs="Arial"/>
          <w:sz w:val="20"/>
          <w:szCs w:val="20"/>
          <w:lang w:eastAsia="pl-PL"/>
        </w:rPr>
        <w:t>zakresie wskazanym w Rozdziale V</w:t>
      </w:r>
      <w:r w:rsidR="00172929" w:rsidRPr="00432713">
        <w:rPr>
          <w:rFonts w:ascii="Arial" w:hAnsi="Arial" w:cs="Arial"/>
          <w:sz w:val="20"/>
          <w:szCs w:val="20"/>
          <w:lang w:eastAsia="pl-PL"/>
        </w:rPr>
        <w:t xml:space="preserve">, pkt. </w:t>
      </w:r>
      <w:r w:rsidR="00172929">
        <w:rPr>
          <w:rFonts w:ascii="Arial" w:hAnsi="Arial" w:cs="Arial"/>
          <w:sz w:val="20"/>
          <w:szCs w:val="20"/>
          <w:lang w:eastAsia="pl-PL"/>
        </w:rPr>
        <w:t>1.1-1.2</w:t>
      </w:r>
      <w:r w:rsidR="00172929" w:rsidRPr="004327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929">
        <w:rPr>
          <w:rFonts w:ascii="Arial" w:hAnsi="Arial" w:cs="Arial"/>
          <w:sz w:val="20"/>
          <w:szCs w:val="20"/>
          <w:lang w:eastAsia="pl-PL"/>
        </w:rPr>
        <w:t xml:space="preserve">SIWZ 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– sporządzone według wzoru stanowiącego </w:t>
      </w:r>
      <w:r w:rsidR="008135CF">
        <w:rPr>
          <w:rFonts w:ascii="Arial" w:hAnsi="Arial" w:cs="Arial"/>
          <w:sz w:val="20"/>
          <w:szCs w:val="20"/>
          <w:lang w:eastAsia="pl-PL"/>
        </w:rPr>
        <w:t>załącznik Nr 2</w:t>
      </w:r>
      <w:r w:rsidRPr="008D408E">
        <w:rPr>
          <w:rFonts w:ascii="Arial" w:hAnsi="Arial" w:cs="Arial"/>
          <w:sz w:val="20"/>
          <w:szCs w:val="20"/>
          <w:lang w:eastAsia="pl-PL"/>
        </w:rPr>
        <w:t xml:space="preserve"> do SIWZ</w:t>
      </w:r>
      <w:r w:rsidR="008135CF">
        <w:rPr>
          <w:rFonts w:ascii="Arial" w:hAnsi="Arial" w:cs="Arial"/>
          <w:sz w:val="20"/>
          <w:szCs w:val="20"/>
          <w:lang w:eastAsia="pl-PL"/>
        </w:rPr>
        <w:t xml:space="preserve"> oraz wykaz dostaw sporządzony według wzoru stanowiącego załącznik nr. 5</w:t>
      </w:r>
      <w:r w:rsidRPr="008D408E">
        <w:rPr>
          <w:rFonts w:ascii="Arial" w:hAnsi="Arial" w:cs="Arial"/>
          <w:sz w:val="20"/>
          <w:szCs w:val="20"/>
          <w:lang w:eastAsia="pl-PL"/>
        </w:rPr>
        <w:t>.</w:t>
      </w:r>
      <w:r w:rsidR="008135CF" w:rsidRPr="008135C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35CF" w:rsidRPr="008D408E">
        <w:rPr>
          <w:rFonts w:ascii="Arial" w:hAnsi="Arial" w:cs="Arial"/>
          <w:sz w:val="20"/>
          <w:szCs w:val="20"/>
          <w:lang w:eastAsia="pl-PL"/>
        </w:rPr>
        <w:t>do SIWZ</w:t>
      </w:r>
      <w:r w:rsidR="008135CF">
        <w:rPr>
          <w:rFonts w:ascii="Arial" w:hAnsi="Arial" w:cs="Arial"/>
          <w:sz w:val="20"/>
          <w:szCs w:val="20"/>
          <w:lang w:eastAsia="pl-PL"/>
        </w:rPr>
        <w:t>.</w:t>
      </w:r>
    </w:p>
    <w:p w14:paraId="756F6B68" w14:textId="00829419" w:rsidR="00172929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8D408E">
        <w:rPr>
          <w:rFonts w:ascii="Arial" w:hAnsi="Arial" w:cs="Arial"/>
          <w:sz w:val="20"/>
          <w:szCs w:val="20"/>
          <w:lang w:eastAsia="pl-PL"/>
        </w:rPr>
        <w:t>Wykonawca w terminie 3 dni od dnia zamieszczenia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</w:t>
      </w:r>
      <w:r w:rsidR="003879A6">
        <w:rPr>
          <w:rFonts w:ascii="Arial" w:hAnsi="Arial" w:cs="Arial"/>
          <w:sz w:val="20"/>
          <w:szCs w:val="20"/>
          <w:lang w:eastAsia="pl-PL"/>
        </w:rPr>
        <w:br/>
      </w:r>
      <w:r w:rsidRPr="00172929">
        <w:rPr>
          <w:rFonts w:ascii="Arial" w:hAnsi="Arial" w:cs="Arial"/>
          <w:sz w:val="20"/>
          <w:szCs w:val="20"/>
          <w:lang w:eastAsia="pl-PL"/>
        </w:rPr>
        <w:t>z innym wykonawcą nie prowadzą do zakłócenia konkurencji w postępowaniu o udzielenie zamówienia.</w:t>
      </w:r>
    </w:p>
    <w:p w14:paraId="75A93B95" w14:textId="1EF4909E" w:rsidR="00172929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72929">
        <w:rPr>
          <w:rFonts w:ascii="Arial" w:hAnsi="Arial" w:cs="Arial"/>
          <w:sz w:val="20"/>
          <w:szCs w:val="20"/>
          <w:lang w:eastAsia="pl-PL"/>
        </w:rPr>
        <w:t xml:space="preserve">W zakresie nie uregulowanym SIWZ, zastosowanie mają przepisy rozporządzenia </w:t>
      </w:r>
      <w:r>
        <w:rPr>
          <w:rFonts w:ascii="Arial" w:hAnsi="Arial" w:cs="Arial"/>
          <w:sz w:val="20"/>
          <w:szCs w:val="20"/>
          <w:lang w:eastAsia="pl-PL"/>
        </w:rPr>
        <w:t>Ministra Rozwoju z dnia 26 lipca 2016r.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 w sprawie rodzajów dokumentów, jakich może żądać zamawiający od wykonawcy, </w:t>
      </w:r>
      <w:r>
        <w:rPr>
          <w:rFonts w:ascii="Arial" w:hAnsi="Arial" w:cs="Arial"/>
          <w:sz w:val="20"/>
          <w:szCs w:val="20"/>
          <w:lang w:eastAsia="pl-PL"/>
        </w:rPr>
        <w:t>w postępowaniu o udzielenie zamówienia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 (</w:t>
      </w:r>
      <w:r>
        <w:rPr>
          <w:rFonts w:ascii="Arial" w:hAnsi="Arial" w:cs="Arial"/>
          <w:sz w:val="20"/>
          <w:szCs w:val="20"/>
          <w:lang w:eastAsia="pl-PL"/>
        </w:rPr>
        <w:t xml:space="preserve">Dz. U. z 2016 r., poz. 1126). </w:t>
      </w:r>
    </w:p>
    <w:p w14:paraId="7AD291E5" w14:textId="2C7836EF" w:rsidR="00172929" w:rsidRDefault="00172929" w:rsidP="00172929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172929">
        <w:rPr>
          <w:rFonts w:ascii="Arial" w:hAnsi="Arial" w:cs="Arial"/>
          <w:sz w:val="20"/>
          <w:szCs w:val="20"/>
          <w:lang w:eastAsia="pl-PL"/>
        </w:rPr>
        <w:t>Jeżeli wykonawca nie złoży oświadczeni</w:t>
      </w:r>
      <w:r w:rsidR="008411F9">
        <w:rPr>
          <w:rFonts w:ascii="Arial" w:hAnsi="Arial" w:cs="Arial"/>
          <w:sz w:val="20"/>
          <w:szCs w:val="20"/>
          <w:lang w:eastAsia="pl-PL"/>
        </w:rPr>
        <w:t>a, o którym mowa w rozdz. VI</w:t>
      </w:r>
      <w:r w:rsidRPr="00172929">
        <w:rPr>
          <w:rFonts w:ascii="Arial" w:hAnsi="Arial" w:cs="Arial"/>
          <w:sz w:val="20"/>
          <w:szCs w:val="20"/>
          <w:lang w:eastAsia="pl-PL"/>
        </w:rPr>
        <w:t xml:space="preserve">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</w:t>
      </w:r>
      <w:r w:rsidR="003879A6">
        <w:rPr>
          <w:rFonts w:ascii="Arial" w:hAnsi="Arial" w:cs="Arial"/>
          <w:sz w:val="20"/>
          <w:szCs w:val="20"/>
          <w:lang w:eastAsia="pl-PL"/>
        </w:rPr>
        <w:br/>
      </w:r>
      <w:r w:rsidRPr="00172929">
        <w:rPr>
          <w:rFonts w:ascii="Arial" w:hAnsi="Arial" w:cs="Arial"/>
          <w:sz w:val="20"/>
          <w:szCs w:val="20"/>
          <w:lang w:eastAsia="pl-PL"/>
        </w:rPr>
        <w:t>w terminie przez siebie wskazanym, chyba że mimo ich złożenia oferta wykonawcy podlegałaby odrzuceniu albo konieczne byłoby unieważnienie postępowania</w:t>
      </w:r>
    </w:p>
    <w:p w14:paraId="5DEBF840" w14:textId="4ECDCE87" w:rsidR="00207A27" w:rsidRPr="00432713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zamówienia, zdolnościach finansowych lub ekonomicznych innych podmiotów, zobowiązany jest udowodnić zamawiającemu, iż będzie dysponował tymi zasobami w trakcie realizacji zamówienia, w szczególności przedstawiając w tym celu pisemne zobowiązanie tych podmiotów do oddania mu do dyspozycji niezbędnych zasobów na okres korzystania z nich przy wykonywaniu zamówienia</w:t>
      </w:r>
      <w:r w:rsidR="009C3E16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9C3E16" w:rsidRPr="00E00D48">
        <w:rPr>
          <w:rFonts w:ascii="Arial" w:hAnsi="Arial" w:cs="Arial"/>
          <w:sz w:val="20"/>
          <w:szCs w:val="20"/>
          <w:lang w:eastAsia="pl-PL"/>
        </w:rPr>
        <w:t xml:space="preserve">wypełnione według wzoru stanowiącego </w:t>
      </w:r>
      <w:r w:rsidR="009C3E16" w:rsidRPr="008D408E">
        <w:rPr>
          <w:rFonts w:ascii="Arial" w:hAnsi="Arial" w:cs="Arial"/>
          <w:sz w:val="20"/>
          <w:szCs w:val="20"/>
          <w:lang w:eastAsia="pl-PL"/>
        </w:rPr>
        <w:t>z</w:t>
      </w:r>
      <w:r w:rsidR="003879A6">
        <w:rPr>
          <w:rFonts w:ascii="Arial" w:hAnsi="Arial" w:cs="Arial"/>
          <w:sz w:val="20"/>
          <w:szCs w:val="20"/>
          <w:lang w:eastAsia="pl-PL"/>
        </w:rPr>
        <w:t>ałą</w:t>
      </w:r>
      <w:r w:rsidR="0013324D">
        <w:rPr>
          <w:rFonts w:ascii="Arial" w:hAnsi="Arial" w:cs="Arial"/>
          <w:sz w:val="20"/>
          <w:szCs w:val="20"/>
          <w:lang w:eastAsia="pl-PL"/>
        </w:rPr>
        <w:t>cznik 6</w:t>
      </w:r>
      <w:r w:rsidR="009C3E16" w:rsidRPr="008D408E">
        <w:rPr>
          <w:rFonts w:ascii="Arial" w:hAnsi="Arial" w:cs="Arial"/>
          <w:sz w:val="20"/>
          <w:szCs w:val="20"/>
          <w:lang w:eastAsia="pl-PL"/>
        </w:rPr>
        <w:t xml:space="preserve"> do SIWZ</w:t>
      </w:r>
      <w:r w:rsidRPr="00E00D48">
        <w:rPr>
          <w:rFonts w:ascii="Arial" w:hAnsi="Arial" w:cs="Arial"/>
          <w:sz w:val="20"/>
          <w:szCs w:val="20"/>
          <w:lang w:eastAsia="pl-PL"/>
        </w:rPr>
        <w:t>.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879A6">
        <w:rPr>
          <w:rFonts w:ascii="Arial" w:hAnsi="Arial" w:cs="Arial"/>
          <w:sz w:val="20"/>
          <w:szCs w:val="20"/>
          <w:lang w:eastAsia="pl-PL"/>
        </w:rPr>
        <w:br/>
      </w:r>
      <w:r w:rsidRPr="00432713">
        <w:rPr>
          <w:rFonts w:ascii="Arial" w:hAnsi="Arial" w:cs="Arial"/>
          <w:sz w:val="20"/>
          <w:szCs w:val="20"/>
          <w:lang w:eastAsia="pl-PL"/>
        </w:rPr>
        <w:t>Ze zobowiązania lub innych dokumentów potwierdzających udostępnienie zasobów przez inne podmioty musi wynikać w szczególności:</w:t>
      </w:r>
    </w:p>
    <w:p w14:paraId="409F881E" w14:textId="77777777" w:rsidR="00207A27" w:rsidRPr="00432713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zakres dostępnych wykonawcy zasobów innego podmiotu,</w:t>
      </w:r>
    </w:p>
    <w:p w14:paraId="4335AAB5" w14:textId="77777777" w:rsidR="00207A27" w:rsidRPr="00432713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lastRenderedPageBreak/>
        <w:t>sposób wykorzystania zasobów innego podmiotu, przez wykonawcę, przy wykonywaniu</w:t>
      </w:r>
    </w:p>
    <w:p w14:paraId="7CE2CA5A" w14:textId="77777777" w:rsidR="00207A27" w:rsidRPr="00432713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zamówienia,</w:t>
      </w:r>
    </w:p>
    <w:p w14:paraId="2379CE6A" w14:textId="77777777" w:rsidR="00207A27" w:rsidRPr="00432713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charakter stosunku, jaki będzie łączył wykonawcę z innym podmiotem,</w:t>
      </w:r>
    </w:p>
    <w:p w14:paraId="12F08BC2" w14:textId="77777777" w:rsidR="00207A27" w:rsidRPr="00432713" w:rsidRDefault="00207A27" w:rsidP="00FC4318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zakres i okres udziału innego podmiotu przy wykonywaniu zamówienia.</w:t>
      </w:r>
    </w:p>
    <w:p w14:paraId="312E3D63" w14:textId="77777777" w:rsidR="00207A27" w:rsidRPr="00700B0E" w:rsidRDefault="00207A27" w:rsidP="00FC4318">
      <w:pPr>
        <w:pStyle w:val="Bezodstpw"/>
        <w:numPr>
          <w:ilvl w:val="1"/>
          <w:numId w:val="6"/>
        </w:numPr>
        <w:ind w:left="426"/>
        <w:rPr>
          <w:rFonts w:ascii="Arial" w:hAnsi="Arial" w:cs="Arial"/>
          <w:sz w:val="20"/>
          <w:lang w:eastAsia="pl-PL"/>
        </w:rPr>
      </w:pPr>
      <w:r w:rsidRPr="00CF4331">
        <w:rPr>
          <w:rFonts w:ascii="Arial" w:hAnsi="Arial" w:cs="Arial"/>
          <w:sz w:val="20"/>
          <w:lang w:eastAsia="pl-PL"/>
        </w:rPr>
        <w:t>Dokumenty sporządzone w języku obcym muszą być złożone wraz z tłumaczeniami na język polski.</w:t>
      </w:r>
    </w:p>
    <w:p w14:paraId="55F5C360" w14:textId="77777777" w:rsidR="00207A27" w:rsidRPr="00B60C66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Ilekroć w SIWZ, a także w załącznikach do SIWZ występuje wymóg podpisywania dokumentów lub oświadczeń lub też potwierdzania dokumentów za zgodność z oryginałem, należy przez to rozumieć, że oświadczenia i dokumenty te powinny być opatrzone podpisem (podpisami) osoby (osób) uprawnionej (uprawnionych) do reprezentowania wykonawcy, zgodnie z zasadami reprezentacji wskazanymi we właściwym rejestrze lub osobę (osoby) upoważnioną (upoważnione) do reprezentowania wykonawcy na podstawie pełnomocnictwa.</w:t>
      </w:r>
    </w:p>
    <w:p w14:paraId="50550D7F" w14:textId="77777777" w:rsidR="00207A27" w:rsidRPr="00B60C66" w:rsidRDefault="00207A27" w:rsidP="00FC4318">
      <w:pPr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Pełnomocnictwo, o którym mowa w pkt 15 niniejszego rozdziału w formie oryginału lub kopii potwierdzonej za zgodność z oryginałem przez notariusza należy dołączyć do oferty.</w:t>
      </w:r>
    </w:p>
    <w:p w14:paraId="21549559" w14:textId="77777777" w:rsidR="00207A27" w:rsidRPr="005D1DDA" w:rsidRDefault="00207A27" w:rsidP="00E00D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D1DDA">
        <w:rPr>
          <w:rFonts w:ascii="Arial" w:hAnsi="Arial" w:cs="Arial"/>
          <w:b/>
          <w:sz w:val="20"/>
          <w:szCs w:val="20"/>
          <w:lang w:eastAsia="pl-PL"/>
        </w:rPr>
        <w:t>Nieuzupełnienie brakujących oświadczeń i dokumentów w wyznaczonym terminie, a tym samym niewykazanie spełnienia warunków udziału w postępowaniu skutkować bę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dzie </w:t>
      </w:r>
      <w:r w:rsidRPr="005D1DDA">
        <w:rPr>
          <w:rFonts w:ascii="Arial" w:hAnsi="Arial" w:cs="Arial"/>
          <w:b/>
          <w:sz w:val="20"/>
          <w:szCs w:val="20"/>
          <w:lang w:eastAsia="pl-PL"/>
        </w:rPr>
        <w:t>wykluczeniem Wykonawcy z postępowania, a w konsekwencji odrzuceniem jego oferty.</w:t>
      </w:r>
    </w:p>
    <w:p w14:paraId="44F23479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066B33CE" w14:textId="77777777" w:rsidTr="008E73D4">
        <w:tc>
          <w:tcPr>
            <w:tcW w:w="9210" w:type="dxa"/>
            <w:shd w:val="clear" w:color="auto" w:fill="BFBFBF"/>
          </w:tcPr>
          <w:p w14:paraId="1AD3E831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VII</w:t>
            </w:r>
          </w:p>
          <w:p w14:paraId="4E7F584C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Wymagania dotyczące wadium</w:t>
            </w:r>
          </w:p>
        </w:tc>
      </w:tr>
    </w:tbl>
    <w:p w14:paraId="59AF114B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2C375193" w14:textId="77777777" w:rsidR="00207A27" w:rsidRPr="00432713" w:rsidRDefault="00207A27" w:rsidP="00FC4318">
      <w:pPr>
        <w:pStyle w:val="Bezodstpw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Zamawiający nie wymaga wniesienia wadium</w:t>
      </w:r>
    </w:p>
    <w:p w14:paraId="61413A62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583D2487" w14:textId="77777777" w:rsidTr="008E73D4">
        <w:tc>
          <w:tcPr>
            <w:tcW w:w="9210" w:type="dxa"/>
            <w:shd w:val="clear" w:color="auto" w:fill="BFBFBF"/>
          </w:tcPr>
          <w:p w14:paraId="1E69B478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VIII informacje o sposobie porozumiewania Zamawiającego z Wykonawcami oraz przekazywania oświadczeń i dokumentów a także wskazanie osób uprawnionych do porozumiewania się z Wykonawcami</w:t>
            </w:r>
          </w:p>
        </w:tc>
      </w:tr>
    </w:tbl>
    <w:p w14:paraId="3CAF2D14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27613088" w14:textId="77777777" w:rsidR="00207A27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Postępowanie jest prowadzone w języku polskim.</w:t>
      </w:r>
    </w:p>
    <w:p w14:paraId="1CCD4E94" w14:textId="279B91A3" w:rsidR="008411F9" w:rsidRDefault="008411F9" w:rsidP="008411F9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411F9">
        <w:rPr>
          <w:rFonts w:ascii="Arial" w:hAnsi="Arial" w:cs="Arial"/>
          <w:color w:val="000000"/>
          <w:sz w:val="20"/>
          <w:szCs w:val="20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14:paraId="568FAA32" w14:textId="77777777" w:rsidR="00207A27" w:rsidRPr="00CF433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14:paraId="6081235E" w14:textId="77777777" w:rsidR="00207A27" w:rsidRPr="00CF433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Jeżeli zamawiający lub wykonawca przekazują korespondencję za pomocą faksu lub drogą </w:t>
      </w: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>elektroniczną, każda ze stron na żądanie drugiej strony potwierdza fakt jej otrzymania.</w:t>
      </w:r>
    </w:p>
    <w:p w14:paraId="5536B9DE" w14:textId="77777777" w:rsidR="00207A27" w:rsidRPr="00CF433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braku potwierdzenia otrzymania korespondencji przez wykonawcę, zamawiający </w:t>
      </w: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>domniema, że korespondencja wysłana przez zamawiającego na numer faksu lub adres email podany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>przez wykonawcę została mu doręczona w sposób umożliwiający zapoznanie się z jej treścią.</w:t>
      </w:r>
    </w:p>
    <w:p w14:paraId="2F8568FE" w14:textId="77777777" w:rsidR="00207A27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Korespondencję związaną z niniejszym postępowaniem należy kierować na adres:</w:t>
      </w:r>
    </w:p>
    <w:p w14:paraId="2C19AEF8" w14:textId="77777777" w:rsidR="00207A27" w:rsidRPr="003879A6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eastAsia="pl-PL"/>
        </w:rPr>
      </w:pPr>
      <w:r w:rsidRPr="003879A6">
        <w:rPr>
          <w:rFonts w:ascii="Arial" w:hAnsi="Arial" w:cs="Arial"/>
          <w:sz w:val="20"/>
          <w:szCs w:val="20"/>
          <w:lang w:eastAsia="pl-PL"/>
        </w:rPr>
        <w:t>Regionalne Centrum Rozwoju Edukacji</w:t>
      </w:r>
    </w:p>
    <w:p w14:paraId="705A19A3" w14:textId="77777777" w:rsidR="00207A27" w:rsidRPr="003879A6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eastAsia="pl-PL"/>
        </w:rPr>
      </w:pPr>
      <w:r w:rsidRPr="003879A6">
        <w:rPr>
          <w:rFonts w:ascii="Arial" w:hAnsi="Arial" w:cs="Arial"/>
          <w:sz w:val="20"/>
          <w:szCs w:val="20"/>
          <w:lang w:eastAsia="pl-PL"/>
        </w:rPr>
        <w:t>ul. Głogowska 27</w:t>
      </w:r>
    </w:p>
    <w:p w14:paraId="4B966F3C" w14:textId="77777777" w:rsidR="00207A27" w:rsidRPr="003879A6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val="en-US" w:eastAsia="pl-PL"/>
        </w:rPr>
      </w:pPr>
      <w:r w:rsidRPr="003879A6">
        <w:rPr>
          <w:rFonts w:ascii="Arial" w:hAnsi="Arial" w:cs="Arial"/>
          <w:sz w:val="20"/>
          <w:szCs w:val="20"/>
          <w:lang w:val="en-US" w:eastAsia="pl-PL"/>
        </w:rPr>
        <w:lastRenderedPageBreak/>
        <w:t>45-315 Opole</w:t>
      </w:r>
    </w:p>
    <w:p w14:paraId="653635B9" w14:textId="77777777" w:rsidR="00207A27" w:rsidRPr="003879A6" w:rsidRDefault="00207A27" w:rsidP="003879A6">
      <w:pPr>
        <w:pStyle w:val="Bezodstpw"/>
        <w:ind w:left="2124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 w:rsidRPr="003879A6">
        <w:rPr>
          <w:rFonts w:ascii="Arial" w:hAnsi="Arial" w:cs="Arial"/>
          <w:sz w:val="20"/>
          <w:szCs w:val="20"/>
          <w:lang w:val="en-US" w:eastAsia="pl-PL"/>
        </w:rPr>
        <w:t>faks</w:t>
      </w:r>
      <w:proofErr w:type="spellEnd"/>
      <w:r w:rsidRPr="003879A6">
        <w:rPr>
          <w:rFonts w:ascii="Arial" w:hAnsi="Arial" w:cs="Arial"/>
          <w:sz w:val="20"/>
          <w:szCs w:val="20"/>
          <w:lang w:val="en-US" w:eastAsia="pl-PL"/>
        </w:rPr>
        <w:t xml:space="preserve">: </w:t>
      </w:r>
      <w:r w:rsidRPr="003879A6"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(77) </w:t>
      </w:r>
      <w:r w:rsidRPr="003879A6">
        <w:rPr>
          <w:rFonts w:ascii="Arial" w:hAnsi="Arial" w:cs="Arial"/>
          <w:b/>
          <w:sz w:val="20"/>
          <w:szCs w:val="20"/>
          <w:lang w:val="en-US"/>
        </w:rPr>
        <w:t>4047535</w:t>
      </w:r>
    </w:p>
    <w:p w14:paraId="6BB7EDBE" w14:textId="77777777" w:rsidR="00207A27" w:rsidRPr="003879A6" w:rsidRDefault="00207A27" w:rsidP="003879A6">
      <w:pPr>
        <w:pStyle w:val="Bezodstpw"/>
        <w:ind w:left="2124"/>
        <w:rPr>
          <w:rFonts w:ascii="Arial" w:hAnsi="Arial" w:cs="Arial"/>
          <w:color w:val="0000FF"/>
          <w:sz w:val="20"/>
          <w:szCs w:val="20"/>
          <w:lang w:val="en-US" w:eastAsia="pl-PL"/>
        </w:rPr>
      </w:pPr>
      <w:r w:rsidRPr="003879A6">
        <w:rPr>
          <w:rFonts w:ascii="Arial" w:hAnsi="Arial" w:cs="Arial"/>
          <w:sz w:val="20"/>
          <w:szCs w:val="20"/>
          <w:lang w:val="en-US" w:eastAsia="pl-PL"/>
        </w:rPr>
        <w:t xml:space="preserve">e-mail: </w:t>
      </w:r>
      <w:r w:rsidRPr="003879A6">
        <w:rPr>
          <w:rFonts w:ascii="Arial" w:hAnsi="Arial" w:cs="Arial"/>
          <w:color w:val="0000FF"/>
          <w:sz w:val="20"/>
          <w:szCs w:val="20"/>
          <w:lang w:val="en-US" w:eastAsia="pl-PL"/>
        </w:rPr>
        <w:t>bpater@rcre.opolskie.pl</w:t>
      </w:r>
    </w:p>
    <w:p w14:paraId="0A2895AD" w14:textId="1745E23F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>W korespondencji związanej z niniejszym postępowaniem wykonawcy powinni posługiwać się znakiem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 xml:space="preserve">postępowania: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2/ZP/RCRE</w:t>
      </w:r>
      <w:r w:rsidR="009C3E16" w:rsidRPr="008411F9">
        <w:rPr>
          <w:rFonts w:ascii="Arial" w:hAnsi="Arial" w:cs="Arial"/>
          <w:color w:val="000000"/>
          <w:sz w:val="20"/>
          <w:szCs w:val="20"/>
          <w:lang w:eastAsia="pl-PL"/>
        </w:rPr>
        <w:t>/</w:t>
      </w:r>
      <w:r w:rsidRPr="008411F9">
        <w:rPr>
          <w:rFonts w:ascii="Arial" w:hAnsi="Arial" w:cs="Arial"/>
          <w:color w:val="000000"/>
          <w:sz w:val="20"/>
          <w:szCs w:val="20"/>
          <w:lang w:eastAsia="pl-PL"/>
        </w:rPr>
        <w:t>10.4/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2016</w:t>
      </w:r>
      <w:r w:rsidRPr="00CF4331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5202C6DE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  <w:lang w:eastAsia="pl-PL"/>
        </w:rPr>
        <w:t>Wykonawca może zwrócić się do Zamawiającego o wyjaśnienie treści SIWZ.</w:t>
      </w:r>
    </w:p>
    <w:p w14:paraId="4F941541" w14:textId="40A8EBC6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wniosek o wyjaśnienie treści SIWZ wpłynie do </w:t>
      </w:r>
      <w:r w:rsidRPr="006D67A3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Zamawiającego nie później niż do końca dnia, w którym upływa połowa terminu składania ofert (tj. </w:t>
      </w:r>
      <w:r w:rsidR="0013324D">
        <w:rPr>
          <w:rFonts w:ascii="Arial" w:hAnsi="Arial" w:cs="Arial"/>
          <w:b/>
          <w:color w:val="000000"/>
          <w:sz w:val="20"/>
          <w:szCs w:val="20"/>
          <w:lang w:eastAsia="pl-PL"/>
        </w:rPr>
        <w:t>6</w:t>
      </w:r>
      <w:r w:rsidR="001C5C41" w:rsidRPr="003879A6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sierpnia</w:t>
      </w:r>
      <w:r w:rsidRPr="003879A6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2016 roku</w:t>
      </w:r>
      <w:r w:rsidRPr="006D67A3">
        <w:rPr>
          <w:rFonts w:ascii="Arial" w:hAnsi="Arial" w:cs="Arial"/>
          <w:color w:val="000000"/>
          <w:sz w:val="20"/>
          <w:szCs w:val="20"/>
          <w:lang w:eastAsia="pl-PL"/>
        </w:rPr>
        <w:t>), Zamawiający</w:t>
      </w:r>
      <w:r w:rsidRPr="003238C1">
        <w:rPr>
          <w:rFonts w:ascii="Arial" w:hAnsi="Arial" w:cs="Arial"/>
          <w:color w:val="000000"/>
          <w:sz w:val="20"/>
          <w:szCs w:val="20"/>
          <w:lang w:eastAsia="pl-PL"/>
        </w:rPr>
        <w:t xml:space="preserve"> udzieli wyjaśnień niezwłocznie, jednak nie później niż na </w:t>
      </w:r>
      <w:r w:rsidRPr="003238C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2 dni </w:t>
      </w:r>
      <w:r w:rsidRPr="003238C1">
        <w:rPr>
          <w:rFonts w:ascii="Arial" w:hAnsi="Arial" w:cs="Arial"/>
          <w:color w:val="000000"/>
          <w:sz w:val="20"/>
          <w:szCs w:val="20"/>
          <w:lang w:eastAsia="pl-PL"/>
        </w:rPr>
        <w:t xml:space="preserve">przed upływem terminu składania ofert. Jeżeli </w:t>
      </w:r>
      <w:r w:rsidRPr="003238C1">
        <w:rPr>
          <w:rFonts w:ascii="Arial" w:hAnsi="Arial" w:cs="Arial"/>
          <w:sz w:val="20"/>
          <w:szCs w:val="20"/>
          <w:lang w:eastAsia="pl-PL"/>
        </w:rPr>
        <w:t xml:space="preserve">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  <w:r w:rsidRPr="003238C1">
        <w:rPr>
          <w:rFonts w:ascii="Arial" w:hAnsi="Arial" w:cs="Arial"/>
          <w:sz w:val="20"/>
          <w:szCs w:val="20"/>
        </w:rPr>
        <w:t>Zamawiający jednocześnie przekaże treść wyjaśnienia wszystkim wykonawcom, którym doręczono SIWZ, bez ujawniania</w:t>
      </w:r>
      <w:r w:rsidR="0013324D">
        <w:rPr>
          <w:rFonts w:ascii="Arial" w:hAnsi="Arial" w:cs="Arial"/>
          <w:sz w:val="20"/>
          <w:szCs w:val="20"/>
        </w:rPr>
        <w:t xml:space="preserve"> źródła zapytania oraz zamieści</w:t>
      </w:r>
      <w:r w:rsidRPr="003238C1">
        <w:rPr>
          <w:rFonts w:ascii="Arial" w:hAnsi="Arial" w:cs="Arial"/>
          <w:sz w:val="20"/>
          <w:szCs w:val="20"/>
        </w:rPr>
        <w:t xml:space="preserve"> na stronie internetowej. </w:t>
      </w:r>
    </w:p>
    <w:p w14:paraId="7F0039F3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</w:rPr>
        <w:t xml:space="preserve">W uzasadnionych przypadkach zamawiający może przed upływem terminu składania ofert zmienić treść SIWZ. Dokonana zmianę specyfikacji zamawiający przekaże niezwłocznie wszystkim wykonawcom, którym przekazano SIWZ, a także udostępni ją na swojej stronie internetowej. </w:t>
      </w:r>
    </w:p>
    <w:p w14:paraId="46BC093A" w14:textId="14F14C43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</w:rPr>
        <w:t>W przypadku, gdy zmiana treści SIWZ będzie prowadz</w:t>
      </w:r>
      <w:r w:rsidR="008D408E">
        <w:rPr>
          <w:rFonts w:ascii="Arial" w:hAnsi="Arial" w:cs="Arial"/>
          <w:sz w:val="20"/>
          <w:szCs w:val="20"/>
        </w:rPr>
        <w:t xml:space="preserve">iła do zmiany treści ogłoszenia </w:t>
      </w:r>
      <w:r w:rsidRPr="003238C1">
        <w:rPr>
          <w:rFonts w:ascii="Arial" w:hAnsi="Arial" w:cs="Arial"/>
          <w:sz w:val="20"/>
          <w:szCs w:val="20"/>
        </w:rPr>
        <w:t>o zamówieniu zamawiający zamieści ogłoszenie o zmianie ogłoszenia w Biuletynie Zamówień Publicznych.</w:t>
      </w:r>
    </w:p>
    <w:p w14:paraId="36BAC9C4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</w:rPr>
        <w:t>W przypadku, gdy zmiana SIWZ spowoduje zmianę ogłoszenia o zamówieniu zamawiający przedłuży termin składania ofert o czas niezbędny do wprowadzenia zmian w ofertach.</w:t>
      </w:r>
    </w:p>
    <w:p w14:paraId="36DB39EC" w14:textId="2B69E286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</w:rPr>
        <w:t xml:space="preserve">Jeżeli w wyniku zmiany SIWZ nieprowadzącej do zmiany treści ogłoszenia o zamówieniu niezbędny będzie dodatkowy czas na wprowadzenie zmian w ofertach, zamawiający również </w:t>
      </w:r>
      <w:r w:rsidR="0013324D">
        <w:rPr>
          <w:rFonts w:ascii="Arial" w:hAnsi="Arial" w:cs="Arial"/>
          <w:sz w:val="20"/>
          <w:szCs w:val="20"/>
        </w:rPr>
        <w:br/>
      </w:r>
      <w:r w:rsidRPr="003238C1">
        <w:rPr>
          <w:rFonts w:ascii="Arial" w:hAnsi="Arial" w:cs="Arial"/>
          <w:sz w:val="20"/>
          <w:szCs w:val="20"/>
        </w:rPr>
        <w:t>w tym przypadku, przedłuży termin składania ofert i  poinformuje o tym wykonawców, którym przekazano SIWZ, oraz zamieści na stronie internetowej.</w:t>
      </w:r>
    </w:p>
    <w:p w14:paraId="1349E4C9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  <w:lang w:eastAsia="pl-PL"/>
        </w:rPr>
        <w:t>Przedłużenie terminu składania ofert nie wpływa na bieg terminu składania wniosku, o którym mowa w pkt. 8</w:t>
      </w:r>
    </w:p>
    <w:p w14:paraId="14DAA287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pisma zawierającego późniejsze oświadczenie Zamawiającego. </w:t>
      </w:r>
    </w:p>
    <w:p w14:paraId="2299CEAA" w14:textId="77777777" w:rsidR="00207A27" w:rsidRPr="00B60C66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 xml:space="preserve">Zamawiający nie przewiduje zwołania zebrania Wykonawców. </w:t>
      </w:r>
    </w:p>
    <w:p w14:paraId="019A1D63" w14:textId="77777777" w:rsidR="00207A27" w:rsidRPr="003238C1" w:rsidRDefault="00207A27" w:rsidP="00FC4318">
      <w:pPr>
        <w:numPr>
          <w:ilvl w:val="1"/>
          <w:numId w:val="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238C1">
        <w:rPr>
          <w:rFonts w:ascii="Arial" w:hAnsi="Arial" w:cs="Arial"/>
          <w:sz w:val="20"/>
          <w:szCs w:val="20"/>
          <w:lang w:eastAsia="pl-PL"/>
        </w:rPr>
        <w:t xml:space="preserve">Osobami uprawnionymi przez Zamawiającego do porozumiewania się z Wykonawcami jest: </w:t>
      </w:r>
    </w:p>
    <w:p w14:paraId="10661956" w14:textId="77777777" w:rsidR="00207A27" w:rsidRPr="003238C1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  <w:lang w:eastAsia="pl-PL"/>
        </w:rPr>
      </w:pPr>
      <w:r w:rsidRPr="003238C1">
        <w:rPr>
          <w:rFonts w:ascii="Arial" w:hAnsi="Arial" w:cs="Arial"/>
          <w:b/>
          <w:bCs/>
          <w:sz w:val="20"/>
          <w:szCs w:val="20"/>
          <w:lang w:eastAsia="pl-PL"/>
        </w:rPr>
        <w:t xml:space="preserve">Bogusława Pater, </w:t>
      </w:r>
      <w:r w:rsidRPr="003238C1">
        <w:rPr>
          <w:rFonts w:ascii="Arial" w:hAnsi="Arial" w:cs="Arial"/>
          <w:bCs/>
          <w:sz w:val="20"/>
          <w:szCs w:val="20"/>
          <w:lang w:eastAsia="pl-PL"/>
        </w:rPr>
        <w:t>specjalista ds. zamówień publicznych,</w:t>
      </w:r>
      <w:r w:rsidRPr="003238C1">
        <w:rPr>
          <w:rFonts w:ascii="Arial" w:hAnsi="Arial" w:cs="Arial"/>
          <w:sz w:val="20"/>
          <w:szCs w:val="20"/>
          <w:lang w:eastAsia="pl-PL"/>
        </w:rPr>
        <w:t xml:space="preserve"> mail: </w:t>
      </w:r>
      <w:hyperlink r:id="rId10" w:history="1">
        <w:r w:rsidRPr="003238C1">
          <w:rPr>
            <w:rStyle w:val="Hipercze"/>
            <w:rFonts w:ascii="Arial" w:hAnsi="Arial" w:cs="Arial"/>
            <w:sz w:val="20"/>
            <w:szCs w:val="20"/>
            <w:lang w:eastAsia="pl-PL"/>
          </w:rPr>
          <w:t>bpater@rcre.opolskie.pl</w:t>
        </w:r>
      </w:hyperlink>
      <w:r w:rsidRPr="00323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7E6BED4" w14:textId="77777777" w:rsidR="00207A27" w:rsidRPr="003238C1" w:rsidRDefault="00207A27" w:rsidP="00FC4318">
      <w:pPr>
        <w:pStyle w:val="Bezodstpw"/>
        <w:numPr>
          <w:ilvl w:val="1"/>
          <w:numId w:val="9"/>
        </w:numPr>
        <w:ind w:left="426"/>
        <w:rPr>
          <w:rFonts w:ascii="Arial" w:hAnsi="Arial" w:cs="Arial"/>
          <w:sz w:val="20"/>
          <w:szCs w:val="20"/>
          <w:lang w:eastAsia="pl-PL"/>
        </w:rPr>
      </w:pPr>
      <w:r w:rsidRPr="003238C1">
        <w:rPr>
          <w:rFonts w:ascii="Arial" w:hAnsi="Arial" w:cs="Arial"/>
          <w:sz w:val="20"/>
          <w:szCs w:val="20"/>
          <w:lang w:eastAsia="pl-PL"/>
        </w:rPr>
        <w:t xml:space="preserve">Jednocześnie Zamawiający informuje, że przepisy ustawy PZP nie pozwalają na jakikolwiek inny kontakt - zarówno z Zamawiającym jak i osobami uprawnionymi do porozumiewania się </w:t>
      </w:r>
      <w:r w:rsidRPr="003238C1">
        <w:rPr>
          <w:rFonts w:ascii="Arial" w:hAnsi="Arial" w:cs="Arial"/>
          <w:sz w:val="20"/>
          <w:szCs w:val="20"/>
          <w:lang w:eastAsia="pl-PL"/>
        </w:rPr>
        <w:br/>
        <w:t>z Wykonawcami - niż wskazany w niniejszym rozdziale SIWZ. Oznacza to, że Zamawiający nie będzie reagował na inne formy kontaktowania się z nim, w szczególności na kontakt telefoniczny lub/i osobisty w swojej siedzibie.</w:t>
      </w:r>
    </w:p>
    <w:p w14:paraId="2A338E0A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31595B15" w14:textId="77777777" w:rsidTr="008E73D4">
        <w:tc>
          <w:tcPr>
            <w:tcW w:w="9210" w:type="dxa"/>
            <w:shd w:val="clear" w:color="auto" w:fill="BFBFBF"/>
          </w:tcPr>
          <w:p w14:paraId="16DCEEA7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 xml:space="preserve">Rozdział IX </w:t>
            </w:r>
          </w:p>
          <w:p w14:paraId="34BC280D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Termin związania ofertą</w:t>
            </w:r>
          </w:p>
        </w:tc>
      </w:tr>
    </w:tbl>
    <w:p w14:paraId="4C07FEBC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9C43E6C" w14:textId="127EEEB1" w:rsidR="00207A27" w:rsidRPr="00432713" w:rsidRDefault="00207A27" w:rsidP="004A5606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Wykonawca jest związany złożoną przez siebie ofertą przez 30 dni od upływu terminu składania ofert.</w:t>
      </w:r>
      <w:r w:rsidR="004A5606">
        <w:rPr>
          <w:rFonts w:ascii="Arial" w:hAnsi="Arial" w:cs="Arial"/>
          <w:sz w:val="20"/>
          <w:szCs w:val="20"/>
        </w:rPr>
        <w:t xml:space="preserve"> </w:t>
      </w:r>
      <w:r w:rsidR="004A5606" w:rsidRPr="004A5606">
        <w:rPr>
          <w:rFonts w:ascii="Arial" w:hAnsi="Arial" w:cs="Arial"/>
          <w:sz w:val="20"/>
          <w:szCs w:val="20"/>
        </w:rPr>
        <w:t>Bieg terminu związania ofertą rozpoczyna się wraz z upływem terminu składania ofert. (art. 85 ust. 5 ustawy PZP).</w:t>
      </w:r>
    </w:p>
    <w:p w14:paraId="289BA40E" w14:textId="77777777" w:rsidR="00207A27" w:rsidRPr="00432713" w:rsidRDefault="00207A27" w:rsidP="00FC4318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lastRenderedPageBreak/>
        <w:t>W uzasadnionych przypadkach, co najmniej na 3 dni przed upływem terminu zwi</w:t>
      </w:r>
      <w:r w:rsidRPr="00432713">
        <w:rPr>
          <w:rFonts w:ascii="Arial" w:eastAsia="TimesNewRoman" w:hAnsi="Arial" w:cs="Arial"/>
          <w:sz w:val="20"/>
          <w:szCs w:val="20"/>
        </w:rPr>
        <w:t>ą</w:t>
      </w:r>
      <w:r w:rsidRPr="00432713">
        <w:rPr>
          <w:rFonts w:ascii="Arial" w:hAnsi="Arial" w:cs="Arial"/>
          <w:sz w:val="20"/>
          <w:szCs w:val="20"/>
        </w:rPr>
        <w:t>zania ofert</w:t>
      </w:r>
      <w:r w:rsidRPr="00432713">
        <w:rPr>
          <w:rFonts w:ascii="Arial" w:eastAsia="TimesNewRoman" w:hAnsi="Arial" w:cs="Arial"/>
          <w:sz w:val="20"/>
          <w:szCs w:val="20"/>
        </w:rPr>
        <w:t>ą</w:t>
      </w:r>
      <w:r w:rsidRPr="00432713">
        <w:rPr>
          <w:rFonts w:ascii="Arial" w:hAnsi="Arial" w:cs="Arial"/>
          <w:sz w:val="20"/>
          <w:szCs w:val="20"/>
        </w:rPr>
        <w:t>, zamawiający może tylko raz zwróci</w:t>
      </w:r>
      <w:r w:rsidRPr="00432713">
        <w:rPr>
          <w:rFonts w:ascii="Arial" w:eastAsia="TimesNewRoman" w:hAnsi="Arial" w:cs="Arial"/>
          <w:sz w:val="20"/>
          <w:szCs w:val="20"/>
        </w:rPr>
        <w:t xml:space="preserve">ć </w:t>
      </w:r>
      <w:r w:rsidRPr="00432713">
        <w:rPr>
          <w:rFonts w:ascii="Arial" w:hAnsi="Arial" w:cs="Arial"/>
          <w:sz w:val="20"/>
          <w:szCs w:val="20"/>
        </w:rPr>
        <w:t>si</w:t>
      </w:r>
      <w:r w:rsidRPr="00432713">
        <w:rPr>
          <w:rFonts w:ascii="Arial" w:eastAsia="TimesNewRoman" w:hAnsi="Arial" w:cs="Arial"/>
          <w:sz w:val="20"/>
          <w:szCs w:val="20"/>
        </w:rPr>
        <w:t xml:space="preserve">ę </w:t>
      </w:r>
      <w:r w:rsidRPr="00432713">
        <w:rPr>
          <w:rFonts w:ascii="Arial" w:hAnsi="Arial" w:cs="Arial"/>
          <w:sz w:val="20"/>
          <w:szCs w:val="20"/>
        </w:rPr>
        <w:t>do wykonawców o wyrażenie zgody na przedłu</w:t>
      </w:r>
      <w:r w:rsidRPr="00432713">
        <w:rPr>
          <w:rFonts w:ascii="Arial" w:eastAsia="TimesNewRoman" w:hAnsi="Arial" w:cs="Arial"/>
          <w:sz w:val="20"/>
          <w:szCs w:val="20"/>
        </w:rPr>
        <w:t>ż</w:t>
      </w:r>
      <w:r w:rsidRPr="00432713">
        <w:rPr>
          <w:rFonts w:ascii="Arial" w:hAnsi="Arial" w:cs="Arial"/>
          <w:sz w:val="20"/>
          <w:szCs w:val="20"/>
        </w:rPr>
        <w:t>enie tego terminu o oznaczony okres, nie dłu</w:t>
      </w:r>
      <w:r w:rsidRPr="00432713">
        <w:rPr>
          <w:rFonts w:ascii="Arial" w:eastAsia="TimesNewRoman" w:hAnsi="Arial" w:cs="Arial"/>
          <w:sz w:val="20"/>
          <w:szCs w:val="20"/>
        </w:rPr>
        <w:t>ż</w:t>
      </w:r>
      <w:r w:rsidRPr="00432713">
        <w:rPr>
          <w:rFonts w:ascii="Arial" w:hAnsi="Arial" w:cs="Arial"/>
          <w:sz w:val="20"/>
          <w:szCs w:val="20"/>
        </w:rPr>
        <w:t>szy jednak ni</w:t>
      </w:r>
      <w:r w:rsidRPr="00432713">
        <w:rPr>
          <w:rFonts w:ascii="Arial" w:eastAsia="TimesNewRoman" w:hAnsi="Arial" w:cs="Arial"/>
          <w:sz w:val="20"/>
          <w:szCs w:val="20"/>
        </w:rPr>
        <w:t xml:space="preserve">ż </w:t>
      </w:r>
      <w:r w:rsidRPr="00432713">
        <w:rPr>
          <w:rFonts w:ascii="Arial" w:hAnsi="Arial" w:cs="Arial"/>
          <w:sz w:val="20"/>
          <w:szCs w:val="20"/>
        </w:rPr>
        <w:t xml:space="preserve">60 dni. </w:t>
      </w:r>
    </w:p>
    <w:p w14:paraId="75F1795C" w14:textId="77777777" w:rsidR="00207A27" w:rsidRPr="00432713" w:rsidRDefault="00207A27" w:rsidP="00FC4318">
      <w:pPr>
        <w:pStyle w:val="Bezodstpw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Wykonawca samodzielnie lub na wniosek zamawiaj</w:t>
      </w:r>
      <w:r w:rsidRPr="00432713">
        <w:rPr>
          <w:rFonts w:ascii="Arial" w:eastAsia="TimesNewRoman" w:hAnsi="Arial" w:cs="Arial"/>
          <w:sz w:val="20"/>
          <w:szCs w:val="20"/>
        </w:rPr>
        <w:t>ą</w:t>
      </w:r>
      <w:r w:rsidRPr="00432713">
        <w:rPr>
          <w:rFonts w:ascii="Arial" w:hAnsi="Arial" w:cs="Arial"/>
          <w:sz w:val="20"/>
          <w:szCs w:val="20"/>
        </w:rPr>
        <w:t>cego mo</w:t>
      </w:r>
      <w:r w:rsidRPr="00432713">
        <w:rPr>
          <w:rFonts w:ascii="Arial" w:eastAsia="TimesNewRoman" w:hAnsi="Arial" w:cs="Arial"/>
          <w:sz w:val="20"/>
          <w:szCs w:val="20"/>
        </w:rPr>
        <w:t>ż</w:t>
      </w:r>
      <w:r w:rsidRPr="00432713">
        <w:rPr>
          <w:rFonts w:ascii="Arial" w:hAnsi="Arial" w:cs="Arial"/>
          <w:sz w:val="20"/>
          <w:szCs w:val="20"/>
        </w:rPr>
        <w:t>e przedłu</w:t>
      </w:r>
      <w:r w:rsidRPr="00432713">
        <w:rPr>
          <w:rFonts w:ascii="Arial" w:eastAsia="TimesNewRoman" w:hAnsi="Arial" w:cs="Arial"/>
          <w:sz w:val="20"/>
          <w:szCs w:val="20"/>
        </w:rPr>
        <w:t>ż</w:t>
      </w:r>
      <w:r w:rsidRPr="00432713">
        <w:rPr>
          <w:rFonts w:ascii="Arial" w:hAnsi="Arial" w:cs="Arial"/>
          <w:sz w:val="20"/>
          <w:szCs w:val="20"/>
        </w:rPr>
        <w:t>y</w:t>
      </w:r>
      <w:r w:rsidRPr="00432713">
        <w:rPr>
          <w:rFonts w:ascii="Arial" w:eastAsia="TimesNewRoman" w:hAnsi="Arial" w:cs="Arial"/>
          <w:sz w:val="20"/>
          <w:szCs w:val="20"/>
        </w:rPr>
        <w:t xml:space="preserve">ć </w:t>
      </w:r>
      <w:r w:rsidRPr="00432713">
        <w:rPr>
          <w:rFonts w:ascii="Arial" w:hAnsi="Arial" w:cs="Arial"/>
          <w:sz w:val="20"/>
          <w:szCs w:val="20"/>
        </w:rPr>
        <w:t>termin zwi</w:t>
      </w:r>
      <w:r w:rsidRPr="00432713">
        <w:rPr>
          <w:rFonts w:ascii="Arial" w:eastAsia="TimesNewRoman" w:hAnsi="Arial" w:cs="Arial"/>
          <w:sz w:val="20"/>
          <w:szCs w:val="20"/>
        </w:rPr>
        <w:t>ą</w:t>
      </w:r>
      <w:r w:rsidRPr="00432713">
        <w:rPr>
          <w:rFonts w:ascii="Arial" w:hAnsi="Arial" w:cs="Arial"/>
          <w:sz w:val="20"/>
          <w:szCs w:val="20"/>
        </w:rPr>
        <w:t>zania ofert</w:t>
      </w:r>
      <w:r w:rsidRPr="00432713">
        <w:rPr>
          <w:rFonts w:ascii="Arial" w:eastAsia="TimesNewRoman" w:hAnsi="Arial" w:cs="Arial"/>
          <w:sz w:val="20"/>
          <w:szCs w:val="20"/>
        </w:rPr>
        <w:t>ą</w:t>
      </w:r>
      <w:r w:rsidRPr="00432713">
        <w:rPr>
          <w:rFonts w:ascii="Arial" w:hAnsi="Arial" w:cs="Arial"/>
          <w:sz w:val="20"/>
          <w:szCs w:val="20"/>
        </w:rPr>
        <w:t xml:space="preserve">.  </w:t>
      </w:r>
    </w:p>
    <w:p w14:paraId="4BC9BB2D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627AF549" w14:textId="77777777" w:rsidTr="008E73D4">
        <w:tc>
          <w:tcPr>
            <w:tcW w:w="9210" w:type="dxa"/>
            <w:shd w:val="clear" w:color="auto" w:fill="BFBFBF"/>
          </w:tcPr>
          <w:p w14:paraId="151E97D3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</w:t>
            </w:r>
          </w:p>
          <w:p w14:paraId="51B33166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Opis sposobu przygotowania ofert.</w:t>
            </w:r>
          </w:p>
        </w:tc>
      </w:tr>
    </w:tbl>
    <w:p w14:paraId="2220EC8E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41FC0CD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Wykonawca może złożyć jedną ofertę </w:t>
      </w:r>
      <w:r>
        <w:rPr>
          <w:rFonts w:ascii="Arial" w:hAnsi="Arial" w:cs="Arial"/>
          <w:sz w:val="20"/>
          <w:szCs w:val="20"/>
          <w:lang w:eastAsia="pl-PL"/>
        </w:rPr>
        <w:t xml:space="preserve">w </w:t>
      </w:r>
      <w:r w:rsidRPr="00432713">
        <w:rPr>
          <w:rFonts w:ascii="Arial" w:hAnsi="Arial" w:cs="Arial"/>
          <w:sz w:val="20"/>
          <w:szCs w:val="20"/>
          <w:lang w:eastAsia="pl-PL"/>
        </w:rPr>
        <w:t>jednym egzemplarzu. Złożenie więcej niż jednej oferty spowoduje odrzucenie wszystkich ofert złożonych przez wykonawcę.</w:t>
      </w:r>
    </w:p>
    <w:p w14:paraId="313461AC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Zamawiający nie dopuszcza możliwości składania ofert częściowych.</w:t>
      </w:r>
    </w:p>
    <w:p w14:paraId="4193DE39" w14:textId="77777777" w:rsidR="00207A27" w:rsidRPr="00B60C66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Zamawiający nie dopuszcza możliwości złożenia oferty wariantowej. W przypadku, gdy oferta zawierać będzie propozycje rozwiązań alternatywnych lub wariantowych, zostanie odrzucona.</w:t>
      </w:r>
    </w:p>
    <w:p w14:paraId="60C10945" w14:textId="77777777" w:rsidR="00207A27" w:rsidRPr="00B60C66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Oferta musi być sporządzona z zachowaniem formy pisemnej pod rygorem nieważności.</w:t>
      </w:r>
    </w:p>
    <w:p w14:paraId="688D90BA" w14:textId="77777777" w:rsidR="00207A27" w:rsidRPr="00B60C66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Treść oferty musi być zgodna z treścią SIWZ.</w:t>
      </w:r>
    </w:p>
    <w:p w14:paraId="19F628A8" w14:textId="77777777" w:rsidR="00207A27" w:rsidRPr="00B60C66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60C66">
        <w:rPr>
          <w:rFonts w:ascii="Arial" w:hAnsi="Arial" w:cs="Arial"/>
          <w:sz w:val="20"/>
          <w:szCs w:val="20"/>
          <w:lang w:eastAsia="pl-PL"/>
        </w:rPr>
        <w:t>Oferta (wraz z załącznikami) musi być sporządzona w sposób czytelny.</w:t>
      </w:r>
    </w:p>
    <w:p w14:paraId="13827CE4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Wszelkie zmiany naniesione przez wykonawcę w treści oferty po jej sporządzeniu muszą być </w:t>
      </w:r>
      <w:r>
        <w:rPr>
          <w:rFonts w:ascii="Arial" w:hAnsi="Arial" w:cs="Arial"/>
          <w:sz w:val="20"/>
          <w:szCs w:val="20"/>
          <w:lang w:eastAsia="pl-PL"/>
        </w:rPr>
        <w:t xml:space="preserve">parafowane przez wykonawcę </w:t>
      </w:r>
      <w:r w:rsidRPr="00114866">
        <w:rPr>
          <w:rFonts w:ascii="Arial" w:hAnsi="Arial" w:cs="Arial"/>
          <w:sz w:val="20"/>
          <w:szCs w:val="20"/>
          <w:lang w:eastAsia="pl-PL"/>
        </w:rPr>
        <w:t xml:space="preserve">(lub podpisane) własnoręcznie przez </w:t>
      </w:r>
      <w:proofErr w:type="spellStart"/>
      <w:r w:rsidRPr="00114866">
        <w:rPr>
          <w:rFonts w:ascii="Arial" w:hAnsi="Arial" w:cs="Arial"/>
          <w:sz w:val="20"/>
          <w:szCs w:val="20"/>
          <w:lang w:eastAsia="pl-PL"/>
        </w:rPr>
        <w:t>osob</w:t>
      </w:r>
      <w:proofErr w:type="spellEnd"/>
      <w:r w:rsidRPr="00114866">
        <w:rPr>
          <w:rFonts w:ascii="Arial" w:hAnsi="Arial" w:cs="Arial"/>
          <w:sz w:val="20"/>
          <w:szCs w:val="20"/>
          <w:lang w:eastAsia="pl-PL"/>
        </w:rPr>
        <w:t>(ę)y podpisując(ą)e ofertę. Parafka (podpis) musi być naniesiona w sposób umożliwiający identyfikację podpisu (np. wraz z imienną pieczątką osoby składającej parafkę).</w:t>
      </w:r>
    </w:p>
    <w:p w14:paraId="0FFDF1BA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Oferta musi być podpisana przez wykonawcę, tj. osobę (osoby) reprezentującą wykonawcę, zgodnie z zasadami reprezentacji wskazanymi we właściwym rejestrze lub osobę (osoby) upoważnioną do reprezentowania </w:t>
      </w:r>
      <w:r w:rsidRPr="00432713">
        <w:rPr>
          <w:rFonts w:ascii="Arial" w:hAnsi="Arial" w:cs="Arial"/>
          <w:sz w:val="20"/>
          <w:szCs w:val="20"/>
        </w:rPr>
        <w:t>na zewnątrz i zaciągania zobowiązań minimum w wysokości odpowiadającej cenie oferty. Podpis osoby uprawnionej musi być naniesiony w sposób umożliwiający identyfikację podpisu, tzn. czytelnie lub nieczytelnie wraz z imienną pieczątką osoby składającej podpis. Oferta może zawierać spis treści umieszczony na początku oferty.</w:t>
      </w:r>
    </w:p>
    <w:p w14:paraId="1C2F1735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559A0D4A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11FCC333" w14:textId="5B940505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Wykonawca ponosi wszelkie koszty związane z pr</w:t>
      </w:r>
      <w:r>
        <w:rPr>
          <w:rFonts w:ascii="Arial" w:hAnsi="Arial" w:cs="Arial"/>
          <w:sz w:val="20"/>
          <w:szCs w:val="20"/>
          <w:lang w:eastAsia="pl-PL"/>
        </w:rPr>
        <w:t xml:space="preserve">zygotowaniem i złożeniem oferty, </w:t>
      </w:r>
      <w:r w:rsidR="004A5606">
        <w:rPr>
          <w:rFonts w:ascii="Arial" w:hAnsi="Arial" w:cs="Arial"/>
          <w:sz w:val="20"/>
          <w:szCs w:val="20"/>
          <w:lang w:eastAsia="pl-PL"/>
        </w:rPr>
        <w:br/>
      </w:r>
      <w:r w:rsidRPr="00114866">
        <w:rPr>
          <w:rFonts w:ascii="Arial" w:hAnsi="Arial" w:cs="Arial"/>
          <w:sz w:val="20"/>
          <w:szCs w:val="20"/>
          <w:lang w:eastAsia="pl-PL"/>
        </w:rPr>
        <w:t>z zastrzeżeniem art. 93 ust. 4 ustawy Prawo zamówień publicznych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8D943E9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Zaleca się, aby strony oferty były trwale ze sobą połączone i kolejno ponumerowane.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14866">
        <w:rPr>
          <w:rFonts w:ascii="Arial" w:hAnsi="Arial" w:cs="Arial"/>
          <w:sz w:val="20"/>
          <w:szCs w:val="20"/>
          <w:lang w:eastAsia="pl-PL"/>
        </w:rPr>
        <w:t>Wskazane jest numerowanie stron w zewnętrznym górnym rogu w sposób: nr strony / ilość stron oferty (numeracja może być naniesiona ręcznie czytelną nieścieralną techniką). Załączniki do oferty stanowią jej integralną część. Winny być one czytelnie zaznaczone (numerowane).</w:t>
      </w:r>
    </w:p>
    <w:p w14:paraId="320F06F4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Zaleca się, aby każda strona oferty zawierająca jakąkolwiek treść była podpisana lub parafowana przez wykonawcę.</w:t>
      </w:r>
    </w:p>
    <w:p w14:paraId="058A9928" w14:textId="77777777" w:rsidR="00207A27" w:rsidRPr="00432713" w:rsidRDefault="00207A27" w:rsidP="00FC4318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</w:rPr>
        <w:t>Dokumenty składające się na ofertę:</w:t>
      </w:r>
    </w:p>
    <w:p w14:paraId="31225731" w14:textId="15306EB8" w:rsidR="00207A27" w:rsidRPr="00B60C66" w:rsidRDefault="00207A27" w:rsidP="00FC4318">
      <w:pPr>
        <w:pStyle w:val="Bezodstpw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wypełniony formularz ofertowy według </w:t>
      </w:r>
      <w:r w:rsidR="004A5606">
        <w:rPr>
          <w:rFonts w:ascii="Arial" w:hAnsi="Arial" w:cs="Arial"/>
          <w:sz w:val="20"/>
          <w:szCs w:val="20"/>
        </w:rPr>
        <w:t xml:space="preserve">załącznika </w:t>
      </w:r>
      <w:r w:rsidR="004A5606" w:rsidRPr="008D408E">
        <w:rPr>
          <w:rFonts w:ascii="Arial" w:hAnsi="Arial" w:cs="Arial"/>
          <w:sz w:val="20"/>
          <w:szCs w:val="20"/>
        </w:rPr>
        <w:t>nr 5</w:t>
      </w:r>
      <w:r w:rsidRPr="008D408E">
        <w:rPr>
          <w:rFonts w:ascii="Arial" w:hAnsi="Arial" w:cs="Arial"/>
          <w:sz w:val="20"/>
          <w:szCs w:val="20"/>
        </w:rPr>
        <w:t xml:space="preserve"> do SIWZ</w:t>
      </w:r>
      <w:r w:rsidRPr="00B60C66">
        <w:rPr>
          <w:rFonts w:ascii="Arial" w:hAnsi="Arial" w:cs="Arial"/>
          <w:sz w:val="20"/>
          <w:szCs w:val="20"/>
        </w:rPr>
        <w:t>,</w:t>
      </w:r>
    </w:p>
    <w:p w14:paraId="0D77CD78" w14:textId="77777777" w:rsidR="00207A27" w:rsidRPr="00432713" w:rsidRDefault="00207A27" w:rsidP="00FC4318">
      <w:pPr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bCs/>
          <w:color w:val="000000"/>
          <w:sz w:val="20"/>
          <w:szCs w:val="20"/>
          <w:lang w:eastAsia="pl-PL"/>
        </w:rPr>
        <w:t>wszystkie oświadczenia i dokumenty wymienione w rozdziale VI niniejszej SIWZ</w:t>
      </w: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; </w:t>
      </w:r>
    </w:p>
    <w:p w14:paraId="48121FD4" w14:textId="77777777" w:rsidR="00207A27" w:rsidRPr="00432713" w:rsidRDefault="00207A27" w:rsidP="00FC4318">
      <w:pPr>
        <w:pStyle w:val="Bezodstpw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14:paraId="7A5BDA6F" w14:textId="1044AB33" w:rsidR="00207A27" w:rsidRPr="00432713" w:rsidRDefault="00207A27" w:rsidP="004A5606">
      <w:pPr>
        <w:pStyle w:val="Bezodstpw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lastRenderedPageBreak/>
        <w:t xml:space="preserve">Zamawiający informuje, iż zgodnie z </w:t>
      </w:r>
      <w:r w:rsidR="004A5606" w:rsidRPr="004A5606">
        <w:rPr>
          <w:rFonts w:ascii="Arial" w:hAnsi="Arial" w:cs="Arial"/>
          <w:sz w:val="20"/>
          <w:szCs w:val="20"/>
        </w:rPr>
        <w:t>art. 8 w zw</w:t>
      </w:r>
      <w:r w:rsidR="004A5606">
        <w:rPr>
          <w:rFonts w:ascii="Arial" w:hAnsi="Arial" w:cs="Arial"/>
          <w:sz w:val="20"/>
          <w:szCs w:val="20"/>
        </w:rPr>
        <w:t>. z</w:t>
      </w:r>
      <w:r w:rsidR="004A5606" w:rsidRPr="004A5606">
        <w:rPr>
          <w:rFonts w:ascii="Arial" w:hAnsi="Arial" w:cs="Arial"/>
          <w:sz w:val="20"/>
          <w:szCs w:val="20"/>
        </w:rPr>
        <w:t xml:space="preserve"> </w:t>
      </w:r>
      <w:r w:rsidRPr="00432713">
        <w:rPr>
          <w:rFonts w:ascii="Arial" w:hAnsi="Arial" w:cs="Arial"/>
          <w:sz w:val="20"/>
          <w:szCs w:val="20"/>
        </w:rPr>
        <w:t>art. 96 ust. 3 ustawy Prawo zamówień publicznych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</w:t>
      </w:r>
    </w:p>
    <w:p w14:paraId="30D7CD09" w14:textId="0807740B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i/>
          <w:iCs/>
          <w:sz w:val="20"/>
          <w:szCs w:val="20"/>
        </w:rPr>
        <w:t>Przez tajemnicę przedsiębiorstwa</w:t>
      </w:r>
      <w:r w:rsidRPr="00432713">
        <w:rPr>
          <w:rFonts w:ascii="Arial" w:hAnsi="Arial" w:cs="Arial"/>
          <w:sz w:val="20"/>
          <w:szCs w:val="20"/>
        </w:rPr>
        <w:t xml:space="preserve"> w rozumieniu art. 11 ust. 4 ustawy z dnia 16 kwietnia 1993r. </w:t>
      </w:r>
      <w:r w:rsidR="008D408E"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 xml:space="preserve">o zwalczaniu nieuczciwej konkurencji (Dz. U. </w:t>
      </w:r>
      <w:r w:rsidR="004A5606" w:rsidRPr="004A5606">
        <w:rPr>
          <w:rFonts w:ascii="Arial" w:hAnsi="Arial" w:cs="Arial"/>
          <w:sz w:val="20"/>
          <w:szCs w:val="20"/>
        </w:rPr>
        <w:t xml:space="preserve">z 2003 r. Nr 153, poz. 1503 z </w:t>
      </w:r>
      <w:proofErr w:type="spellStart"/>
      <w:r w:rsidR="004A5606" w:rsidRPr="004A5606">
        <w:rPr>
          <w:rFonts w:ascii="Arial" w:hAnsi="Arial" w:cs="Arial"/>
          <w:sz w:val="20"/>
          <w:szCs w:val="20"/>
        </w:rPr>
        <w:t>późn</w:t>
      </w:r>
      <w:proofErr w:type="spellEnd"/>
      <w:r w:rsidR="004A5606" w:rsidRPr="004A5606">
        <w:rPr>
          <w:rFonts w:ascii="Arial" w:hAnsi="Arial" w:cs="Arial"/>
          <w:sz w:val="20"/>
          <w:szCs w:val="20"/>
        </w:rPr>
        <w:t>. zm</w:t>
      </w:r>
      <w:r w:rsidRPr="00432713">
        <w:rPr>
          <w:rFonts w:ascii="Arial" w:hAnsi="Arial" w:cs="Arial"/>
          <w:sz w:val="20"/>
          <w:szCs w:val="20"/>
        </w:rPr>
        <w:t xml:space="preserve">.) </w:t>
      </w:r>
      <w:r w:rsidRPr="00432713">
        <w:rPr>
          <w:rFonts w:ascii="Arial" w:hAnsi="Arial" w:cs="Arial"/>
          <w:i/>
          <w:iCs/>
          <w:sz w:val="20"/>
          <w:szCs w:val="20"/>
        </w:rPr>
        <w:t>rozumie się nieujawnione do wiadomości publicznej informacje techniczne, technologiczne, organizacyjne przedsiębiorstwa lub inne informacje posiadające wartość gospodarczą, co do  których przedsiębiorca podjął niezbędne działania w celu zachowania ich poufności</w:t>
      </w:r>
      <w:r w:rsidRPr="00432713">
        <w:rPr>
          <w:rFonts w:ascii="Arial" w:hAnsi="Arial" w:cs="Arial"/>
          <w:sz w:val="20"/>
          <w:szCs w:val="20"/>
        </w:rPr>
        <w:t>.</w:t>
      </w:r>
    </w:p>
    <w:p w14:paraId="61E19DB8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Stosowne zastrzeżenie dotyczące nieujawnienia tajemnicy przedsiębiorstwa wykonawca winien złożyć w ofercie. W przeciwnym razie cała oferta zostanie ujawniona na życzenie każdego uczestnika postępowania.</w:t>
      </w:r>
    </w:p>
    <w:p w14:paraId="276C98AD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Zamawiający zaleca, aby informacje zastrzeżone jako tajemnica przedsiębiorstwa były przez wykonawcę złożone w oddzielnej wewnętrznej kopercie z oznakowaniem „tajemnica przedsiębiorstwa” lub spięte (zszyte) oddzielnie od pozostałych, jawnych elementów oferty.</w:t>
      </w:r>
    </w:p>
    <w:p w14:paraId="0C29EFDB" w14:textId="77777777" w:rsidR="00207A27" w:rsidRPr="00432713" w:rsidRDefault="00207A27" w:rsidP="00207A27">
      <w:pPr>
        <w:pStyle w:val="Bezodstpw"/>
        <w:ind w:left="360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>Uwaga:</w:t>
      </w:r>
      <w:r w:rsidRPr="00432713">
        <w:rPr>
          <w:rFonts w:ascii="Arial" w:hAnsi="Arial" w:cs="Arial"/>
          <w:sz w:val="20"/>
          <w:szCs w:val="20"/>
        </w:rPr>
        <w:t xml:space="preserve"> Wykonawca nie może zastrzec informacji dotyczących ceny, terminu wykonania zamówienia, okresu gwarancji i warunków płatności zawartych w ofercie (por. art. 86 ust. 4 ustawy Prawo zamówień publicznych).</w:t>
      </w:r>
    </w:p>
    <w:p w14:paraId="3FE35137" w14:textId="77777777" w:rsidR="00207A27" w:rsidRPr="00432713" w:rsidRDefault="00207A27" w:rsidP="00FC4318">
      <w:pPr>
        <w:pStyle w:val="Bezodstpw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Opakowanie i złożenie ofert.</w:t>
      </w:r>
    </w:p>
    <w:p w14:paraId="0EAF8EB7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Ofertę należy złożyć w </w:t>
      </w:r>
      <w:r w:rsidRPr="00114866">
        <w:rPr>
          <w:rFonts w:ascii="Arial" w:hAnsi="Arial" w:cs="Arial"/>
          <w:sz w:val="20"/>
          <w:szCs w:val="20"/>
        </w:rPr>
        <w:t>nieprzejrzystym i zamkniętym opakowaniu (kopercie</w:t>
      </w:r>
      <w:r>
        <w:rPr>
          <w:rFonts w:ascii="Arial" w:hAnsi="Arial" w:cs="Arial"/>
          <w:sz w:val="20"/>
          <w:szCs w:val="20"/>
        </w:rPr>
        <w:t>)</w:t>
      </w:r>
      <w:r w:rsidRPr="0043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zaadresowanym</w:t>
      </w:r>
      <w:r w:rsidRPr="00432713">
        <w:rPr>
          <w:rFonts w:ascii="Arial" w:hAnsi="Arial" w:cs="Arial"/>
          <w:sz w:val="20"/>
          <w:szCs w:val="20"/>
        </w:rPr>
        <w:t xml:space="preserve"> następująco:</w:t>
      </w:r>
    </w:p>
    <w:p w14:paraId="0002ACE5" w14:textId="77777777" w:rsidR="00207A27" w:rsidRPr="00432713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Regionalne Centrum Rozwoju Edukacji  </w:t>
      </w:r>
    </w:p>
    <w:p w14:paraId="01AF7954" w14:textId="77777777" w:rsidR="00207A27" w:rsidRPr="00432713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45-315 Opole ul. Głogowska 27</w:t>
      </w:r>
    </w:p>
    <w:p w14:paraId="43CE3E78" w14:textId="77777777" w:rsidR="00207A27" w:rsidRPr="00432713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Pok. 1.23</w:t>
      </w:r>
    </w:p>
    <w:p w14:paraId="5A3F56AF" w14:textId="77777777" w:rsidR="00207A27" w:rsidRPr="00432713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Opakowanie z ofertą</w:t>
      </w:r>
      <w:r w:rsidRPr="00432713">
        <w:rPr>
          <w:rFonts w:ascii="Arial" w:hAnsi="Arial" w:cs="Arial"/>
          <w:sz w:val="20"/>
          <w:szCs w:val="20"/>
        </w:rPr>
        <w:t xml:space="preserve"> powinn</w:t>
      </w:r>
      <w:r>
        <w:rPr>
          <w:rFonts w:ascii="Arial" w:hAnsi="Arial" w:cs="Arial"/>
          <w:sz w:val="20"/>
          <w:szCs w:val="20"/>
        </w:rPr>
        <w:t>o</w:t>
      </w:r>
      <w:r w:rsidRPr="00432713">
        <w:rPr>
          <w:rFonts w:ascii="Arial" w:hAnsi="Arial" w:cs="Arial"/>
          <w:sz w:val="20"/>
          <w:szCs w:val="20"/>
        </w:rPr>
        <w:t xml:space="preserve"> być opatr</w:t>
      </w:r>
      <w:r>
        <w:rPr>
          <w:rFonts w:ascii="Arial" w:hAnsi="Arial" w:cs="Arial"/>
          <w:sz w:val="20"/>
          <w:szCs w:val="20"/>
        </w:rPr>
        <w:t>zone</w:t>
      </w:r>
      <w:r w:rsidRPr="00432713">
        <w:rPr>
          <w:rFonts w:ascii="Arial" w:hAnsi="Arial" w:cs="Arial"/>
          <w:sz w:val="20"/>
          <w:szCs w:val="20"/>
        </w:rPr>
        <w:t xml:space="preserve"> nazwą i adresem wykonawcy oraz napisem:</w:t>
      </w:r>
    </w:p>
    <w:p w14:paraId="4AED6E2F" w14:textId="77777777" w:rsidR="00207A27" w:rsidRPr="00432713" w:rsidRDefault="00207A27" w:rsidP="00207A27">
      <w:pPr>
        <w:pStyle w:val="Bezodstpw"/>
        <w:ind w:left="708"/>
        <w:rPr>
          <w:rFonts w:ascii="Arial" w:hAnsi="Arial" w:cs="Arial"/>
          <w:i/>
          <w:sz w:val="20"/>
          <w:szCs w:val="20"/>
        </w:rPr>
      </w:pPr>
      <w:r w:rsidRPr="00432713">
        <w:rPr>
          <w:rFonts w:ascii="Arial" w:hAnsi="Arial" w:cs="Arial"/>
          <w:i/>
          <w:iCs/>
          <w:sz w:val="20"/>
          <w:szCs w:val="20"/>
        </w:rPr>
        <w:t>„</w:t>
      </w:r>
      <w:r w:rsidRPr="00432713">
        <w:rPr>
          <w:rFonts w:ascii="Arial" w:hAnsi="Arial" w:cs="Arial"/>
          <w:iCs/>
          <w:sz w:val="20"/>
          <w:szCs w:val="20"/>
        </w:rPr>
        <w:t>Oferta na</w:t>
      </w:r>
      <w:r w:rsidRPr="0043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dostawę stanowiska edukacyjnego symulacji jazdy samochodem ciężarowym do Regionalnego</w:t>
      </w:r>
      <w:r w:rsidRPr="00432713">
        <w:rPr>
          <w:rFonts w:ascii="Arial" w:hAnsi="Arial" w:cs="Arial"/>
          <w:sz w:val="20"/>
          <w:szCs w:val="20"/>
        </w:rPr>
        <w:t xml:space="preserve"> Centrum Rozwoju Edukacji</w:t>
      </w:r>
      <w:r w:rsidRPr="00432713">
        <w:rPr>
          <w:rFonts w:ascii="Arial" w:hAnsi="Arial" w:cs="Arial"/>
          <w:i/>
          <w:sz w:val="20"/>
          <w:szCs w:val="20"/>
        </w:rPr>
        <w:t xml:space="preserve">” </w:t>
      </w:r>
    </w:p>
    <w:p w14:paraId="11A8EF86" w14:textId="6DBDD3FC" w:rsidR="00207A27" w:rsidRPr="00432713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Numer postępowania 2/ZP/RCRE/</w:t>
      </w:r>
      <w:r w:rsidR="009C3E16">
        <w:rPr>
          <w:rFonts w:ascii="Arial" w:hAnsi="Arial" w:cs="Arial"/>
          <w:sz w:val="20"/>
          <w:szCs w:val="20"/>
        </w:rPr>
        <w:t>10.4/</w:t>
      </w:r>
      <w:r w:rsidRPr="00432713">
        <w:rPr>
          <w:rFonts w:ascii="Arial" w:hAnsi="Arial" w:cs="Arial"/>
          <w:sz w:val="20"/>
          <w:szCs w:val="20"/>
        </w:rPr>
        <w:t>2016</w:t>
      </w:r>
    </w:p>
    <w:p w14:paraId="18F9911E" w14:textId="77777777" w:rsidR="00207A27" w:rsidRPr="00432713" w:rsidRDefault="00207A27" w:rsidP="00207A2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940F089" w14:textId="517109F1" w:rsidR="00207A27" w:rsidRPr="00432713" w:rsidRDefault="00207A27" w:rsidP="00207A27">
      <w:pPr>
        <w:pStyle w:val="Bezodstpw"/>
        <w:rPr>
          <w:rFonts w:ascii="Arial" w:hAnsi="Arial" w:cs="Arial"/>
          <w:i/>
          <w:sz w:val="20"/>
          <w:szCs w:val="20"/>
        </w:rPr>
      </w:pPr>
      <w:r w:rsidRPr="00432713">
        <w:rPr>
          <w:rFonts w:ascii="Arial" w:hAnsi="Arial" w:cs="Arial"/>
          <w:i/>
          <w:sz w:val="20"/>
          <w:szCs w:val="20"/>
        </w:rPr>
        <w:t xml:space="preserve"> </w:t>
      </w:r>
      <w:r w:rsidRPr="00432713">
        <w:rPr>
          <w:rFonts w:ascii="Arial" w:hAnsi="Arial" w:cs="Arial"/>
          <w:sz w:val="20"/>
          <w:szCs w:val="20"/>
        </w:rPr>
        <w:t xml:space="preserve">Nie otwierać przed godz. </w:t>
      </w:r>
      <w:r w:rsidRPr="004A5606">
        <w:rPr>
          <w:rFonts w:ascii="Arial" w:hAnsi="Arial" w:cs="Arial"/>
          <w:sz w:val="20"/>
          <w:szCs w:val="20"/>
        </w:rPr>
        <w:t xml:space="preserve">12:00 dnia </w:t>
      </w:r>
      <w:r w:rsidR="00C97215">
        <w:rPr>
          <w:rFonts w:ascii="Arial" w:hAnsi="Arial" w:cs="Arial"/>
          <w:sz w:val="20"/>
          <w:szCs w:val="20"/>
        </w:rPr>
        <w:t>10</w:t>
      </w:r>
      <w:r w:rsidR="004A5606" w:rsidRPr="004A5606">
        <w:rPr>
          <w:rFonts w:ascii="Arial" w:hAnsi="Arial" w:cs="Arial"/>
          <w:sz w:val="20"/>
          <w:szCs w:val="20"/>
        </w:rPr>
        <w:t>.08</w:t>
      </w:r>
      <w:r w:rsidRPr="004A5606">
        <w:rPr>
          <w:rFonts w:ascii="Arial" w:hAnsi="Arial" w:cs="Arial"/>
          <w:sz w:val="20"/>
          <w:szCs w:val="20"/>
        </w:rPr>
        <w:t>.2016r.</w:t>
      </w:r>
      <w:r w:rsidRPr="00432713">
        <w:rPr>
          <w:rFonts w:ascii="Arial" w:hAnsi="Arial" w:cs="Arial"/>
          <w:sz w:val="20"/>
          <w:szCs w:val="20"/>
        </w:rPr>
        <w:t xml:space="preserve">  </w:t>
      </w:r>
    </w:p>
    <w:p w14:paraId="0B5879EF" w14:textId="77777777" w:rsidR="00207A27" w:rsidRPr="00432713" w:rsidRDefault="00207A27" w:rsidP="00207A2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5C4A8836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Konsekwencje złożenia oferty niezgodnie z w/w opisem (np. potraktowanie oferty jako zwykłej korespondencji i nie dostarczenie jej na miejsce składania ofert w terminie określonym w Specyfikacji Istotnych Warunków Zamówienia) ponosi wykonawca.</w:t>
      </w:r>
    </w:p>
    <w:p w14:paraId="325856E9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4636E699" w14:textId="77777777" w:rsidTr="008E73D4">
        <w:tc>
          <w:tcPr>
            <w:tcW w:w="9210" w:type="dxa"/>
            <w:shd w:val="clear" w:color="auto" w:fill="BFBFBF"/>
          </w:tcPr>
          <w:p w14:paraId="020AF394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 xml:space="preserve">Rozdział XI </w:t>
            </w:r>
          </w:p>
          <w:p w14:paraId="792F1A74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Miejsce i termin składania i otwarcia ofert</w:t>
            </w:r>
          </w:p>
          <w:p w14:paraId="1F16BBFF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Tryb otwarcia ofert</w:t>
            </w:r>
          </w:p>
        </w:tc>
      </w:tr>
    </w:tbl>
    <w:p w14:paraId="433967EE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0C54E1F7" w14:textId="77777777" w:rsidR="00207A27" w:rsidRPr="00432713" w:rsidRDefault="00207A27" w:rsidP="00FC4318">
      <w:pPr>
        <w:pStyle w:val="Bezodstpw"/>
        <w:numPr>
          <w:ilvl w:val="0"/>
          <w:numId w:val="13"/>
        </w:numPr>
        <w:ind w:left="426"/>
        <w:rPr>
          <w:rFonts w:ascii="Arial" w:hAnsi="Arial" w:cs="Arial"/>
          <w:b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>Miejsce i termin składania i otwarcia ofert</w:t>
      </w:r>
    </w:p>
    <w:p w14:paraId="2F6D85AA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7ADA8CC" w14:textId="1E5AED8A" w:rsidR="00207A27" w:rsidRPr="004A5606" w:rsidRDefault="00207A27" w:rsidP="00FC4318">
      <w:pPr>
        <w:pStyle w:val="Bezodstpw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Oferty należy składać w siedzibie </w:t>
      </w:r>
      <w:r w:rsidRPr="004A5606">
        <w:rPr>
          <w:rFonts w:ascii="Arial" w:hAnsi="Arial" w:cs="Arial"/>
          <w:sz w:val="20"/>
          <w:szCs w:val="20"/>
        </w:rPr>
        <w:t xml:space="preserve">zamawiającego tj.: Regionalnego Centrum Rozwoju Edukacji  ul. Głogowska 27,  </w:t>
      </w:r>
      <w:proofErr w:type="spellStart"/>
      <w:r w:rsidRPr="004A5606">
        <w:rPr>
          <w:rFonts w:ascii="Arial" w:hAnsi="Arial" w:cs="Arial"/>
          <w:sz w:val="20"/>
          <w:szCs w:val="20"/>
        </w:rPr>
        <w:t>pok</w:t>
      </w:r>
      <w:proofErr w:type="spellEnd"/>
      <w:r w:rsidRPr="004A5606">
        <w:rPr>
          <w:rFonts w:ascii="Arial" w:hAnsi="Arial" w:cs="Arial"/>
          <w:sz w:val="20"/>
          <w:szCs w:val="20"/>
        </w:rPr>
        <w:t xml:space="preserve"> 1.23 – parter </w:t>
      </w:r>
      <w:r w:rsidRPr="004A5606">
        <w:rPr>
          <w:rFonts w:ascii="Arial" w:hAnsi="Arial" w:cs="Arial"/>
          <w:i/>
          <w:iCs/>
          <w:sz w:val="20"/>
          <w:szCs w:val="20"/>
        </w:rPr>
        <w:t xml:space="preserve"> </w:t>
      </w:r>
      <w:r w:rsidRPr="004A5606">
        <w:rPr>
          <w:rFonts w:ascii="Arial" w:hAnsi="Arial" w:cs="Arial"/>
          <w:sz w:val="20"/>
          <w:szCs w:val="20"/>
        </w:rPr>
        <w:t xml:space="preserve">45-315 Opole  do dnia  </w:t>
      </w:r>
      <w:r w:rsidR="00C97215">
        <w:rPr>
          <w:rFonts w:ascii="Arial" w:hAnsi="Arial" w:cs="Arial"/>
          <w:sz w:val="20"/>
          <w:szCs w:val="20"/>
        </w:rPr>
        <w:t>10</w:t>
      </w:r>
      <w:r w:rsidR="004A5606" w:rsidRPr="004A5606">
        <w:rPr>
          <w:rFonts w:ascii="Arial" w:hAnsi="Arial" w:cs="Arial"/>
          <w:sz w:val="20"/>
          <w:szCs w:val="20"/>
        </w:rPr>
        <w:t>.08</w:t>
      </w:r>
      <w:r w:rsidRPr="004A5606">
        <w:rPr>
          <w:rFonts w:ascii="Arial" w:hAnsi="Arial" w:cs="Arial"/>
          <w:sz w:val="20"/>
          <w:szCs w:val="20"/>
        </w:rPr>
        <w:t>.2016r. do godziny 11:30</w:t>
      </w:r>
    </w:p>
    <w:p w14:paraId="7C314C02" w14:textId="2A97B89F" w:rsidR="00207A27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Decydujące znaczenie dla zachowania terminu składania ofert ma data i godzina wpływu oferty w miejsce wskazane w pkt 1</w:t>
      </w:r>
      <w:r w:rsidR="004A5606">
        <w:rPr>
          <w:rFonts w:ascii="Arial" w:hAnsi="Arial" w:cs="Arial"/>
          <w:sz w:val="20"/>
          <w:szCs w:val="20"/>
          <w:lang w:eastAsia="pl-PL"/>
        </w:rPr>
        <w:t>.1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niniejszego Rozdziału, a nie data jej wysłania </w:t>
      </w:r>
      <w:r w:rsidRPr="00432713">
        <w:rPr>
          <w:rFonts w:ascii="Arial" w:hAnsi="Arial" w:cs="Arial"/>
          <w:sz w:val="20"/>
          <w:szCs w:val="20"/>
          <w:lang w:eastAsia="pl-PL"/>
        </w:rPr>
        <w:lastRenderedPageBreak/>
        <w:t>przesyłką pocztową lub kurierską.</w:t>
      </w:r>
      <w:r w:rsidRPr="00432713">
        <w:rPr>
          <w:rFonts w:ascii="Arial" w:hAnsi="Arial" w:cs="Arial"/>
          <w:sz w:val="20"/>
          <w:szCs w:val="20"/>
        </w:rPr>
        <w:t xml:space="preserve"> W przypadku dostarczenia oferty pocztą lub pocztą kurierską, zamawiający przyjmie za termin  złożenia oferty termin otrzymania przesyłki.</w:t>
      </w:r>
    </w:p>
    <w:p w14:paraId="0A3DE7E2" w14:textId="77777777" w:rsidR="00207A27" w:rsidRPr="00432713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Wykonawca może wprowadzić zmiany do złożonej oferty, pod warunkiem, że zamawiający otrzyma pisemne zawiadomienie o wprowadzeniu zmian do oferty przed upływem terminu składania ofert.  Powiadomienie o wprowadzeniu zmian musi być złożone według takich samych zasad, jak składana oferta</w:t>
      </w:r>
      <w:r>
        <w:rPr>
          <w:rFonts w:ascii="Arial" w:hAnsi="Arial" w:cs="Arial"/>
          <w:sz w:val="20"/>
          <w:szCs w:val="20"/>
          <w:lang w:eastAsia="pl-PL"/>
        </w:rPr>
        <w:t xml:space="preserve"> (Rozdział X)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, w </w:t>
      </w:r>
      <w:r>
        <w:rPr>
          <w:rFonts w:ascii="Arial" w:hAnsi="Arial" w:cs="Arial"/>
          <w:sz w:val="20"/>
          <w:szCs w:val="20"/>
          <w:lang w:eastAsia="pl-PL"/>
        </w:rPr>
        <w:t>opakowaniu oznaczonym jak w pkt 17 Rozdziału X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z dodatkowym oznaczeniem „ZMIANA”.</w:t>
      </w:r>
      <w:r w:rsidRPr="00432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Opakowania</w:t>
      </w:r>
      <w:r w:rsidRPr="00432713">
        <w:rPr>
          <w:rFonts w:ascii="Arial" w:hAnsi="Arial" w:cs="Arial"/>
          <w:sz w:val="20"/>
          <w:szCs w:val="20"/>
        </w:rPr>
        <w:t xml:space="preserve"> oznakowane dopiskiem „ZMIANA” zostaną otwarte przy otwieraniu oferty wykonawcy, który wprowadził zmiany i po stwierdzeniu poprawności procedury dokonania zmian, zostaną dołączone do oferty.</w:t>
      </w:r>
    </w:p>
    <w:p w14:paraId="03F58606" w14:textId="20FB8B56" w:rsidR="00207A27" w:rsidRPr="00432713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</w:rPr>
        <w:t xml:space="preserve">Wykonawca ma prawo przed upływem terminu składania ofert wycofać się </w:t>
      </w:r>
      <w:r w:rsidR="008D408E">
        <w:rPr>
          <w:rFonts w:ascii="Arial" w:hAnsi="Arial" w:cs="Arial"/>
          <w:sz w:val="20"/>
          <w:szCs w:val="20"/>
        </w:rPr>
        <w:br/>
      </w:r>
      <w:r w:rsidRPr="00432713">
        <w:rPr>
          <w:rFonts w:ascii="Arial" w:hAnsi="Arial" w:cs="Arial"/>
          <w:sz w:val="20"/>
          <w:szCs w:val="20"/>
        </w:rPr>
        <w:t>z postępowania poprzez złożenie pisemnego powiadomienia (wg takich samych zasad jak wprowadzanie zmian, poprawek i uzupełnień) z napisem na kopercie „WYCOFANIE”.</w:t>
      </w:r>
      <w:r w:rsidRPr="0043271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432713">
        <w:rPr>
          <w:rFonts w:ascii="Arial" w:hAnsi="Arial" w:cs="Arial"/>
          <w:sz w:val="20"/>
          <w:szCs w:val="20"/>
        </w:rPr>
        <w:t xml:space="preserve">Koperty </w:t>
      </w:r>
      <w:r w:rsidRPr="00432713">
        <w:rPr>
          <w:rFonts w:ascii="Arial" w:hAnsi="Arial" w:cs="Arial"/>
          <w:color w:val="000000"/>
          <w:sz w:val="20"/>
          <w:szCs w:val="20"/>
        </w:rPr>
        <w:t>oznakowane dopiskiem „WYCOFANIE” będą otwierane w pierwszej kolejności i po stwierdzeniu poprawności postępowania wykonawcy, koperty ofert wycofanych nie będą badane.</w:t>
      </w:r>
    </w:p>
    <w:p w14:paraId="7D233B24" w14:textId="1215EBA7" w:rsidR="00207A27" w:rsidRPr="00432713" w:rsidRDefault="00207A27" w:rsidP="00FC4318">
      <w:pPr>
        <w:pStyle w:val="Bezodstpw"/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Otwarcie ofert jest jawne. Wykonawcy mogą uczestniczyć w sesji otwarcia ofert. </w:t>
      </w:r>
      <w:r w:rsidR="008D408E">
        <w:rPr>
          <w:rFonts w:ascii="Arial" w:hAnsi="Arial" w:cs="Arial"/>
          <w:sz w:val="20"/>
          <w:szCs w:val="20"/>
          <w:lang w:eastAsia="pl-PL"/>
        </w:rPr>
        <w:br/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W przypadku nieobecności wykonawcy, zamawiający przekaże wykonawcy informacje </w:t>
      </w:r>
      <w:r w:rsidR="008D408E">
        <w:rPr>
          <w:rFonts w:ascii="Arial" w:hAnsi="Arial" w:cs="Arial"/>
          <w:sz w:val="20"/>
          <w:szCs w:val="20"/>
          <w:lang w:eastAsia="pl-PL"/>
        </w:rPr>
        <w:br/>
      </w:r>
      <w:r w:rsidRPr="00432713">
        <w:rPr>
          <w:rFonts w:ascii="Arial" w:hAnsi="Arial" w:cs="Arial"/>
          <w:sz w:val="20"/>
          <w:szCs w:val="20"/>
          <w:lang w:eastAsia="pl-PL"/>
        </w:rPr>
        <w:t>z otwarcia ofert na jego wniosek.</w:t>
      </w:r>
    </w:p>
    <w:p w14:paraId="4BA0BF4D" w14:textId="77777777" w:rsidR="00207A27" w:rsidRPr="00432713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Oferty złożone po terminie, o którym mowa w punkcie 1</w:t>
      </w:r>
      <w:r>
        <w:rPr>
          <w:rFonts w:ascii="Arial" w:hAnsi="Arial" w:cs="Arial"/>
          <w:sz w:val="20"/>
          <w:szCs w:val="20"/>
          <w:lang w:eastAsia="pl-PL"/>
        </w:rPr>
        <w:t>.1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niniejszego rozdziału, zostaną niezwłocznie zwrócone</w:t>
      </w:r>
      <w:r w:rsidRPr="0043271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432713">
        <w:rPr>
          <w:rFonts w:ascii="Arial" w:hAnsi="Arial" w:cs="Arial"/>
          <w:sz w:val="20"/>
          <w:szCs w:val="20"/>
          <w:lang w:eastAsia="pl-PL"/>
        </w:rPr>
        <w:t>wykonawcom.</w:t>
      </w:r>
    </w:p>
    <w:p w14:paraId="70D7C41D" w14:textId="77777777" w:rsidR="00207A27" w:rsidRPr="00F203AD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</w:rPr>
        <w:t>Możliwość przedłużenia terminu składania ofert dopuszcza się jedynie w sytuacjach określonych   w  art. 38 ust. 6 ustawy Prawo zamówień publicznych.</w:t>
      </w:r>
    </w:p>
    <w:p w14:paraId="208B6FE4" w14:textId="431DD9C1" w:rsidR="00207A27" w:rsidRPr="00432713" w:rsidRDefault="00207A27" w:rsidP="00FC4318">
      <w:pPr>
        <w:pStyle w:val="Bezodstpw"/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Otwarcie ofert nastąpi w dniu </w:t>
      </w:r>
      <w:r w:rsidR="00C97215">
        <w:rPr>
          <w:rFonts w:ascii="Arial" w:hAnsi="Arial" w:cs="Arial"/>
          <w:bCs/>
          <w:sz w:val="20"/>
          <w:szCs w:val="20"/>
          <w:lang w:eastAsia="pl-PL"/>
        </w:rPr>
        <w:t>10</w:t>
      </w:r>
      <w:r w:rsidR="004A5606" w:rsidRPr="004A5606">
        <w:rPr>
          <w:rFonts w:ascii="Arial" w:hAnsi="Arial" w:cs="Arial"/>
          <w:bCs/>
          <w:sz w:val="20"/>
          <w:szCs w:val="20"/>
          <w:lang w:eastAsia="pl-PL"/>
        </w:rPr>
        <w:t>.08</w:t>
      </w:r>
      <w:r w:rsidRPr="004A5606">
        <w:rPr>
          <w:rFonts w:ascii="Arial" w:hAnsi="Arial" w:cs="Arial"/>
          <w:bCs/>
          <w:sz w:val="20"/>
          <w:szCs w:val="20"/>
          <w:lang w:eastAsia="pl-PL"/>
        </w:rPr>
        <w:t xml:space="preserve">.2016 r. </w:t>
      </w:r>
      <w:r w:rsidRPr="004A5606">
        <w:rPr>
          <w:rFonts w:ascii="Arial" w:hAnsi="Arial" w:cs="Arial"/>
          <w:sz w:val="20"/>
          <w:szCs w:val="20"/>
          <w:lang w:eastAsia="pl-PL"/>
        </w:rPr>
        <w:t>o godzinie 12:00 w</w:t>
      </w:r>
      <w:r w:rsidRPr="00432713">
        <w:rPr>
          <w:rFonts w:ascii="Arial" w:hAnsi="Arial" w:cs="Arial"/>
          <w:sz w:val="20"/>
          <w:szCs w:val="20"/>
          <w:lang w:eastAsia="pl-PL"/>
        </w:rPr>
        <w:t xml:space="preserve"> siedzibie Regionalnego Centrum Rozwoju Edukacji, ul Głogowska 27, 45-315 Opole, piętro I, sala 2.4</w:t>
      </w:r>
      <w:r w:rsidRPr="00432713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0505220" w14:textId="77777777" w:rsidR="00207A27" w:rsidRPr="00432713" w:rsidRDefault="00207A27" w:rsidP="00207A27">
      <w:pPr>
        <w:pStyle w:val="Bezodstpw"/>
        <w:autoSpaceDE w:val="0"/>
        <w:autoSpaceDN w:val="0"/>
        <w:adjustRightInd w:val="0"/>
        <w:ind w:left="720"/>
        <w:rPr>
          <w:rFonts w:ascii="Arial" w:hAnsi="Arial" w:cs="Arial"/>
          <w:bCs/>
          <w:sz w:val="20"/>
          <w:szCs w:val="20"/>
          <w:lang w:eastAsia="pl-PL"/>
        </w:rPr>
      </w:pPr>
    </w:p>
    <w:p w14:paraId="64DD0539" w14:textId="77777777" w:rsidR="00207A27" w:rsidRPr="00432713" w:rsidRDefault="00207A27" w:rsidP="00FC4318">
      <w:pPr>
        <w:pStyle w:val="Bezodstpw"/>
        <w:numPr>
          <w:ilvl w:val="0"/>
          <w:numId w:val="14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b/>
          <w:sz w:val="20"/>
          <w:szCs w:val="20"/>
        </w:rPr>
        <w:t>Tryb otwarcia ofert</w:t>
      </w:r>
    </w:p>
    <w:p w14:paraId="0E1E5AF0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Komisja Przetargowa dokona publicznego otwarcia ofert.</w:t>
      </w:r>
    </w:p>
    <w:p w14:paraId="3D936D00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Otwarcie ofert jest jawne.</w:t>
      </w:r>
    </w:p>
    <w:p w14:paraId="5BC95B3C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Wykonawcy nieobecni na publicznej sesji otwarcia ofert mogą wystąpić do zamawiającego z wnioskiem o informację z sesji otwarcia.</w:t>
      </w:r>
    </w:p>
    <w:p w14:paraId="56BDFC84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Bezpośrednio przed otwarciem ofert Przewodniczący komisji poda kwotę, jaką zamawiający zamierza przeznaczyć na sfinansowanie zamówienia</w:t>
      </w:r>
    </w:p>
    <w:p w14:paraId="518D271F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Przewodniczący komisji po otwarciu każdej oferty odczyta:</w:t>
      </w:r>
    </w:p>
    <w:p w14:paraId="2F22C1EE" w14:textId="77777777" w:rsidR="00207A27" w:rsidRPr="00B60C66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>imię i nazwisko, nazwę (firmę) oraz adres (siedzibę) wykonawcy,</w:t>
      </w:r>
    </w:p>
    <w:p w14:paraId="63768FFD" w14:textId="77777777" w:rsidR="00207A27" w:rsidRPr="00B60C66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>cenę ofertową,</w:t>
      </w:r>
    </w:p>
    <w:p w14:paraId="567ED685" w14:textId="77777777" w:rsidR="00207A27" w:rsidRPr="00B60C66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>termin wykonania zamówienia,</w:t>
      </w:r>
    </w:p>
    <w:p w14:paraId="5AF87E96" w14:textId="77777777" w:rsidR="00207A27" w:rsidRPr="00B60C66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>okres gwarancji</w:t>
      </w:r>
    </w:p>
    <w:p w14:paraId="0A1D2B45" w14:textId="77777777" w:rsidR="00207A27" w:rsidRPr="00B60C66" w:rsidRDefault="00207A27" w:rsidP="00FC4318">
      <w:pPr>
        <w:pStyle w:val="Bezodstpw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>warunki płatności.</w:t>
      </w:r>
    </w:p>
    <w:p w14:paraId="1C11A353" w14:textId="77777777" w:rsidR="00207A27" w:rsidRPr="00432713" w:rsidRDefault="00207A27" w:rsidP="00FC4318">
      <w:pPr>
        <w:pStyle w:val="Bezodstpw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Informacje, o których mowa w pkt 2.4.-2.5. przekazuje się niezwłocznie wykonawcom, którzy nie byli na otwarciu ofert, na ich wniosek.</w:t>
      </w:r>
    </w:p>
    <w:p w14:paraId="6BB375E6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7EB0D28C" w14:textId="77777777" w:rsidTr="008E73D4">
        <w:tc>
          <w:tcPr>
            <w:tcW w:w="9210" w:type="dxa"/>
            <w:shd w:val="clear" w:color="auto" w:fill="BFBFBF"/>
          </w:tcPr>
          <w:p w14:paraId="5EBEF515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XII</w:t>
            </w:r>
          </w:p>
          <w:p w14:paraId="5ECD227C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Opis sposobu obliczenia ceny</w:t>
            </w:r>
          </w:p>
        </w:tc>
      </w:tr>
    </w:tbl>
    <w:p w14:paraId="608A4D74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34CA3A13" w14:textId="77777777" w:rsidR="00207A27" w:rsidRPr="00432713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Każdy z wykonawców może zaproponować tylko jedną cenę i nie może jej zmienić. Nie prowadzi </w:t>
      </w:r>
      <w:r>
        <w:rPr>
          <w:rFonts w:ascii="Arial" w:hAnsi="Arial" w:cs="Arial"/>
          <w:sz w:val="20"/>
          <w:szCs w:val="20"/>
        </w:rPr>
        <w:t>s</w:t>
      </w:r>
      <w:r w:rsidRPr="00432713">
        <w:rPr>
          <w:rFonts w:ascii="Arial" w:hAnsi="Arial" w:cs="Arial"/>
          <w:sz w:val="20"/>
          <w:szCs w:val="20"/>
        </w:rPr>
        <w:t xml:space="preserve">ię negocjacji w sprawie ceny. </w:t>
      </w:r>
    </w:p>
    <w:p w14:paraId="4D22CA10" w14:textId="77777777" w:rsidR="00207A27" w:rsidRPr="00432713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lastRenderedPageBreak/>
        <w:t xml:space="preserve">Cenę oferty należy wyrazić w złotych polskich (PLN). Cena ofertowa (brutto) </w:t>
      </w:r>
      <w:r>
        <w:rPr>
          <w:rFonts w:ascii="Arial" w:hAnsi="Arial" w:cs="Arial"/>
          <w:sz w:val="20"/>
          <w:szCs w:val="20"/>
        </w:rPr>
        <w:t xml:space="preserve">musi zawierać wszystkie koszty związane z realizacją zamówienia </w:t>
      </w:r>
      <w:r w:rsidRPr="00432713">
        <w:rPr>
          <w:rFonts w:ascii="Arial" w:hAnsi="Arial" w:cs="Arial"/>
          <w:sz w:val="20"/>
          <w:szCs w:val="20"/>
        </w:rPr>
        <w:t>(w tym głównie: koszty transportu, podatki, ewentualne rabaty itp.).</w:t>
      </w:r>
    </w:p>
    <w:p w14:paraId="4AAE9583" w14:textId="77777777" w:rsidR="00207A27" w:rsidRPr="00432713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Wykonawca jest zobowiązany dokonać obliczenia ceny ofertowej w oparciu o </w:t>
      </w:r>
      <w:r>
        <w:rPr>
          <w:rFonts w:ascii="Arial" w:hAnsi="Arial" w:cs="Arial"/>
          <w:sz w:val="20"/>
          <w:szCs w:val="20"/>
        </w:rPr>
        <w:t>opis techniczny stanowiący</w:t>
      </w:r>
      <w:r w:rsidRPr="00432713">
        <w:rPr>
          <w:rFonts w:ascii="Arial" w:hAnsi="Arial" w:cs="Arial"/>
          <w:sz w:val="20"/>
          <w:szCs w:val="20"/>
        </w:rPr>
        <w:t xml:space="preserve"> załącznik nr </w:t>
      </w:r>
      <w:r>
        <w:rPr>
          <w:rFonts w:ascii="Arial" w:hAnsi="Arial" w:cs="Arial"/>
          <w:sz w:val="20"/>
          <w:szCs w:val="20"/>
        </w:rPr>
        <w:t>1</w:t>
      </w:r>
      <w:r w:rsidRPr="00432713">
        <w:rPr>
          <w:rFonts w:ascii="Arial" w:hAnsi="Arial" w:cs="Arial"/>
          <w:sz w:val="20"/>
          <w:szCs w:val="20"/>
        </w:rPr>
        <w:t xml:space="preserve"> do SIWZ. </w:t>
      </w:r>
    </w:p>
    <w:p w14:paraId="26AAAA4B" w14:textId="77777777" w:rsidR="00207A27" w:rsidRPr="00432713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Cena oferty nie będzie mogła ulec zwiększeniu przez cały okres trwania umowy.</w:t>
      </w:r>
    </w:p>
    <w:p w14:paraId="7C53C1B4" w14:textId="77777777" w:rsidR="00207A27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musi</w:t>
      </w:r>
      <w:r w:rsidRPr="00432713">
        <w:rPr>
          <w:rFonts w:ascii="Arial" w:hAnsi="Arial" w:cs="Arial"/>
          <w:sz w:val="20"/>
          <w:szCs w:val="20"/>
        </w:rPr>
        <w:t xml:space="preserve"> być: podan</w:t>
      </w:r>
      <w:r>
        <w:rPr>
          <w:rFonts w:ascii="Arial" w:hAnsi="Arial" w:cs="Arial"/>
          <w:sz w:val="20"/>
          <w:szCs w:val="20"/>
        </w:rPr>
        <w:t>a i wyliczona</w:t>
      </w:r>
      <w:r w:rsidRPr="00432713">
        <w:rPr>
          <w:rFonts w:ascii="Arial" w:hAnsi="Arial" w:cs="Arial"/>
          <w:sz w:val="20"/>
          <w:szCs w:val="20"/>
        </w:rPr>
        <w:t xml:space="preserve"> w zaokrągleniu do dwóch miejsc po przecinku (zasada zaokrąglenia – poniżej 5 należy końcówkę pominąć, powyżej i równe 5 należy zaokrąglić w górę). </w:t>
      </w:r>
    </w:p>
    <w:p w14:paraId="343B1B04" w14:textId="77777777" w:rsidR="00207A27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9E180E">
        <w:rPr>
          <w:rFonts w:ascii="Arial" w:hAnsi="Arial" w:cs="Arial"/>
          <w:sz w:val="20"/>
          <w:szCs w:val="20"/>
        </w:rPr>
        <w:t>Nie przewiduje się rozliczenia między Wykonawcą a Zamawiającym w walutach obcych</w:t>
      </w:r>
      <w:r>
        <w:rPr>
          <w:rFonts w:ascii="Arial" w:hAnsi="Arial" w:cs="Arial"/>
          <w:sz w:val="20"/>
          <w:szCs w:val="20"/>
        </w:rPr>
        <w:t>.</w:t>
      </w:r>
    </w:p>
    <w:p w14:paraId="5A882F42" w14:textId="77777777" w:rsidR="00207A27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9E180E">
        <w:rPr>
          <w:rFonts w:ascii="Arial" w:hAnsi="Arial" w:cs="Arial"/>
          <w:sz w:val="20"/>
          <w:szCs w:val="20"/>
        </w:rPr>
        <w:t>W formularzu ofertowym należy podać cenę netto i brutto z uwzględnieniem podatku od towarów i usług VAT. Do porównania ofert będzie brana cena brutto (tj. z podatkiem VAT).</w:t>
      </w:r>
    </w:p>
    <w:p w14:paraId="3589E9C5" w14:textId="77777777" w:rsidR="00207A27" w:rsidRPr="00432713" w:rsidRDefault="00207A27" w:rsidP="00FC4318">
      <w:pPr>
        <w:pStyle w:val="Bezodstpw"/>
        <w:numPr>
          <w:ilvl w:val="1"/>
          <w:numId w:val="11"/>
        </w:numPr>
        <w:ind w:left="426"/>
        <w:rPr>
          <w:rFonts w:ascii="Arial" w:hAnsi="Arial" w:cs="Arial"/>
          <w:sz w:val="20"/>
          <w:szCs w:val="20"/>
        </w:rPr>
      </w:pPr>
      <w:r w:rsidRPr="009E180E">
        <w:rPr>
          <w:rFonts w:ascii="Arial" w:hAnsi="Arial" w:cs="Arial"/>
          <w:sz w:val="20"/>
          <w:szCs w:val="20"/>
        </w:rPr>
        <w:t xml:space="preserve">Zgodnie z art. 91 ust. 3a ustawy </w:t>
      </w:r>
      <w:proofErr w:type="spellStart"/>
      <w:r w:rsidRPr="009E180E">
        <w:rPr>
          <w:rFonts w:ascii="Arial" w:hAnsi="Arial" w:cs="Arial"/>
          <w:sz w:val="20"/>
          <w:szCs w:val="20"/>
        </w:rPr>
        <w:t>pzp</w:t>
      </w:r>
      <w:proofErr w:type="spellEnd"/>
      <w:r w:rsidRPr="009E180E">
        <w:rPr>
          <w:rFonts w:ascii="Arial" w:hAnsi="Arial" w:cs="Arial"/>
          <w:sz w:val="20"/>
          <w:szCs w:val="20"/>
        </w:rPr>
        <w:t xml:space="preserve">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sz w:val="20"/>
          <w:szCs w:val="20"/>
        </w:rPr>
        <w:t>.</w:t>
      </w:r>
    </w:p>
    <w:p w14:paraId="06D9E889" w14:textId="77777777" w:rsidR="00207A27" w:rsidRPr="00432713" w:rsidRDefault="00207A27" w:rsidP="00207A27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207A27" w:rsidRPr="00432713" w14:paraId="02B40648" w14:textId="77777777" w:rsidTr="008E73D4">
        <w:tc>
          <w:tcPr>
            <w:tcW w:w="9210" w:type="dxa"/>
            <w:shd w:val="clear" w:color="auto" w:fill="BFBFBF"/>
          </w:tcPr>
          <w:p w14:paraId="70BA8B8F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XIII</w:t>
            </w:r>
          </w:p>
          <w:p w14:paraId="3F88EB34" w14:textId="6DFE2C9F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 xml:space="preserve">Opis kryteriów, którymi zamawiający będzie się kierował przy wyborze oferty, wraz </w:t>
            </w:r>
            <w:r w:rsidR="008D40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32713">
              <w:rPr>
                <w:rFonts w:ascii="Arial" w:hAnsi="Arial" w:cs="Arial"/>
                <w:b/>
                <w:sz w:val="20"/>
                <w:szCs w:val="20"/>
              </w:rPr>
              <w:t>z podaniem znaczenia tych kryteriów i sposobu oceny ofert</w:t>
            </w:r>
          </w:p>
        </w:tc>
      </w:tr>
    </w:tbl>
    <w:p w14:paraId="4F61AA35" w14:textId="77777777" w:rsidR="00207A27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823EF1F" w14:textId="77777777" w:rsidR="0013324D" w:rsidRPr="00432713" w:rsidRDefault="0013324D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0CB99FB" w14:textId="77777777" w:rsidR="00207A27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Przy wyborze oferty najkorzystniejszej zamawiający będzie kierował się jednym kryterium:</w:t>
      </w:r>
    </w:p>
    <w:p w14:paraId="4DDF2426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047AAA4A" w14:textId="4ECED5C8" w:rsidR="00207A27" w:rsidRPr="00AD2696" w:rsidRDefault="00207A27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AD2696">
        <w:rPr>
          <w:rFonts w:ascii="Arial" w:hAnsi="Arial" w:cs="Arial"/>
          <w:sz w:val="20"/>
          <w:szCs w:val="20"/>
          <w:u w:val="single"/>
        </w:rPr>
        <w:t xml:space="preserve">cena </w:t>
      </w:r>
      <w:r w:rsidR="008D408E">
        <w:rPr>
          <w:rFonts w:ascii="Arial" w:hAnsi="Arial" w:cs="Arial"/>
          <w:sz w:val="20"/>
          <w:szCs w:val="20"/>
          <w:u w:val="single"/>
        </w:rPr>
        <w:t>(oferty brutto)</w:t>
      </w:r>
      <w:r w:rsidR="008D408E">
        <w:rPr>
          <w:rFonts w:ascii="Arial" w:hAnsi="Arial" w:cs="Arial"/>
          <w:sz w:val="20"/>
          <w:szCs w:val="20"/>
          <w:u w:val="single"/>
        </w:rPr>
        <w:tab/>
        <w:t>6</w:t>
      </w:r>
      <w:r w:rsidRPr="00AD2696">
        <w:rPr>
          <w:rFonts w:ascii="Arial" w:hAnsi="Arial" w:cs="Arial"/>
          <w:sz w:val="20"/>
          <w:szCs w:val="20"/>
          <w:u w:val="single"/>
        </w:rPr>
        <w:t xml:space="preserve">0 % </w:t>
      </w:r>
    </w:p>
    <w:p w14:paraId="70E37C3F" w14:textId="77777777" w:rsidR="00207A27" w:rsidRDefault="00207A27" w:rsidP="00207A27">
      <w:pPr>
        <w:pStyle w:val="Bezodstpw"/>
        <w:ind w:left="2124" w:firstLine="708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  </w:t>
      </w:r>
    </w:p>
    <w:p w14:paraId="622272E6" w14:textId="77777777" w:rsidR="00207A27" w:rsidRPr="00097469" w:rsidRDefault="00207A27" w:rsidP="00207A27">
      <w:pPr>
        <w:pStyle w:val="Bezodstpw"/>
        <w:ind w:left="2124" w:firstLine="708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097469">
        <w:rPr>
          <w:rFonts w:ascii="Arial" w:hAnsi="Arial" w:cs="Arial"/>
          <w:sz w:val="20"/>
          <w:szCs w:val="20"/>
        </w:rPr>
        <w:t>cena najniższa</w:t>
      </w:r>
    </w:p>
    <w:p w14:paraId="5E9EBEB0" w14:textId="789F63C1" w:rsidR="00207A27" w:rsidRPr="00097469" w:rsidRDefault="00207A27" w:rsidP="00207A27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097469">
        <w:rPr>
          <w:rFonts w:ascii="Arial" w:hAnsi="Arial" w:cs="Arial"/>
          <w:sz w:val="20"/>
          <w:szCs w:val="20"/>
        </w:rPr>
        <w:t xml:space="preserve">   =  -----------</w:t>
      </w:r>
      <w:r w:rsidR="008D408E">
        <w:rPr>
          <w:rFonts w:ascii="Arial" w:hAnsi="Arial" w:cs="Arial"/>
          <w:sz w:val="20"/>
          <w:szCs w:val="20"/>
        </w:rPr>
        <w:t>----------------   x 100 pkt x 6</w:t>
      </w:r>
      <w:r w:rsidRPr="00097469">
        <w:rPr>
          <w:rFonts w:ascii="Arial" w:hAnsi="Arial" w:cs="Arial"/>
          <w:sz w:val="20"/>
          <w:szCs w:val="20"/>
        </w:rPr>
        <w:t>0 %</w:t>
      </w:r>
    </w:p>
    <w:p w14:paraId="0B065DAD" w14:textId="77777777" w:rsidR="00207A27" w:rsidRPr="00097469" w:rsidRDefault="00207A27" w:rsidP="00207A27">
      <w:pPr>
        <w:pStyle w:val="Bezodstpw"/>
        <w:ind w:left="2832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097469">
        <w:rPr>
          <w:rFonts w:ascii="Arial" w:hAnsi="Arial" w:cs="Arial"/>
          <w:sz w:val="20"/>
          <w:szCs w:val="20"/>
        </w:rPr>
        <w:t>cena oferty badanej</w:t>
      </w:r>
    </w:p>
    <w:p w14:paraId="6DCC4F68" w14:textId="77777777" w:rsidR="003879A6" w:rsidRDefault="003879A6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730A957E" w14:textId="6DCE784D" w:rsidR="00207A27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>Liczba punktów badanej oferty w kryteri</w:t>
      </w:r>
      <w:r w:rsidR="00693C44">
        <w:rPr>
          <w:rFonts w:ascii="Arial" w:hAnsi="Arial" w:cs="Arial"/>
          <w:sz w:val="20"/>
          <w:szCs w:val="20"/>
        </w:rPr>
        <w:t>um cenowym (wynosi maksymalnie 6</w:t>
      </w:r>
      <w:r w:rsidRPr="00097469">
        <w:rPr>
          <w:rFonts w:ascii="Arial" w:hAnsi="Arial" w:cs="Arial"/>
          <w:sz w:val="20"/>
          <w:szCs w:val="20"/>
        </w:rPr>
        <w:t>0 pkt).</w:t>
      </w:r>
    </w:p>
    <w:p w14:paraId="7815F363" w14:textId="77777777" w:rsidR="00207A27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7D271D77" w14:textId="70D658EF" w:rsidR="00207A27" w:rsidRPr="00AD2696" w:rsidRDefault="008D408E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termin dostawy 15</w:t>
      </w:r>
      <w:r w:rsidR="00207A27" w:rsidRPr="00AD2696">
        <w:rPr>
          <w:rFonts w:ascii="Arial" w:hAnsi="Arial" w:cs="Arial"/>
          <w:sz w:val="20"/>
          <w:szCs w:val="20"/>
          <w:u w:val="single"/>
        </w:rPr>
        <w:t xml:space="preserve">% </w:t>
      </w:r>
    </w:p>
    <w:p w14:paraId="60A24BD9" w14:textId="77777777" w:rsidR="00207A27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4D44BA25" w14:textId="77777777" w:rsidR="00207A27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dostawy: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liczba punktów:</w:t>
      </w:r>
    </w:p>
    <w:p w14:paraId="60A5F003" w14:textId="669F4B5F" w:rsidR="00207A27" w:rsidRPr="00AD2696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miesięcy</w:t>
      </w:r>
      <w:r w:rsidR="008D408E">
        <w:rPr>
          <w:rFonts w:ascii="Arial" w:hAnsi="Arial" w:cs="Arial"/>
          <w:sz w:val="20"/>
          <w:szCs w:val="20"/>
        </w:rPr>
        <w:t xml:space="preserve"> </w:t>
      </w:r>
      <w:r w:rsidR="008D408E">
        <w:rPr>
          <w:rFonts w:ascii="Arial" w:hAnsi="Arial" w:cs="Arial"/>
          <w:sz w:val="20"/>
          <w:szCs w:val="20"/>
        </w:rPr>
        <w:tab/>
        <w:t xml:space="preserve"> </w:t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  <w:t>15</w:t>
      </w:r>
      <w:r w:rsidRPr="00AD2696">
        <w:rPr>
          <w:rFonts w:ascii="Arial" w:hAnsi="Arial" w:cs="Arial"/>
          <w:sz w:val="20"/>
          <w:szCs w:val="20"/>
        </w:rPr>
        <w:t xml:space="preserve"> pkt </w:t>
      </w:r>
    </w:p>
    <w:p w14:paraId="58F5835F" w14:textId="1D77DA6B" w:rsidR="00207A27" w:rsidRPr="00B60C66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sz w:val="20"/>
          <w:szCs w:val="20"/>
        </w:rPr>
        <w:t xml:space="preserve">6 miesięcy </w:t>
      </w:r>
      <w:r w:rsidRPr="00B60C66">
        <w:rPr>
          <w:rFonts w:ascii="Arial" w:hAnsi="Arial" w:cs="Arial"/>
          <w:sz w:val="20"/>
          <w:szCs w:val="20"/>
        </w:rPr>
        <w:tab/>
        <w:t xml:space="preserve"> </w:t>
      </w:r>
      <w:r w:rsidRPr="00B60C66">
        <w:rPr>
          <w:rFonts w:ascii="Arial" w:hAnsi="Arial" w:cs="Arial"/>
          <w:sz w:val="20"/>
          <w:szCs w:val="20"/>
        </w:rPr>
        <w:tab/>
      </w:r>
      <w:r w:rsidRPr="00B60C66">
        <w:rPr>
          <w:rFonts w:ascii="Arial" w:hAnsi="Arial" w:cs="Arial"/>
          <w:sz w:val="20"/>
          <w:szCs w:val="20"/>
        </w:rPr>
        <w:tab/>
      </w:r>
      <w:r w:rsidRPr="00B60C66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>10</w:t>
      </w:r>
      <w:r w:rsidRPr="00B60C66">
        <w:rPr>
          <w:rFonts w:ascii="Arial" w:hAnsi="Arial" w:cs="Arial"/>
          <w:sz w:val="20"/>
          <w:szCs w:val="20"/>
        </w:rPr>
        <w:t xml:space="preserve"> pkt </w:t>
      </w:r>
    </w:p>
    <w:p w14:paraId="5DBDBD02" w14:textId="38047CF4" w:rsidR="00207A27" w:rsidRPr="00684A49" w:rsidRDefault="008D408E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miesięcy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207A27" w:rsidRPr="00B60C66">
        <w:rPr>
          <w:rFonts w:ascii="Arial" w:hAnsi="Arial" w:cs="Arial"/>
          <w:sz w:val="20"/>
          <w:szCs w:val="20"/>
        </w:rPr>
        <w:t xml:space="preserve"> pkt</w:t>
      </w:r>
    </w:p>
    <w:p w14:paraId="520F2C96" w14:textId="77777777" w:rsidR="003879A6" w:rsidRDefault="003879A6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</w:p>
    <w:p w14:paraId="185F8DB0" w14:textId="77FF6A48" w:rsidR="00207A27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Liczba punktów badanej oferty w kryterium </w:t>
      </w:r>
      <w:r>
        <w:rPr>
          <w:rFonts w:ascii="Arial" w:hAnsi="Arial" w:cs="Arial"/>
          <w:sz w:val="20"/>
          <w:szCs w:val="20"/>
        </w:rPr>
        <w:t>terminu dostawy</w:t>
      </w:r>
      <w:r w:rsidRPr="00097469">
        <w:rPr>
          <w:rFonts w:ascii="Arial" w:hAnsi="Arial" w:cs="Arial"/>
          <w:sz w:val="20"/>
          <w:szCs w:val="20"/>
        </w:rPr>
        <w:t xml:space="preserve"> (wynosi maksymalnie </w:t>
      </w:r>
      <w:r>
        <w:rPr>
          <w:rFonts w:ascii="Arial" w:hAnsi="Arial" w:cs="Arial"/>
          <w:sz w:val="20"/>
          <w:szCs w:val="20"/>
        </w:rPr>
        <w:t>1</w:t>
      </w:r>
      <w:r w:rsidR="008D408E">
        <w:rPr>
          <w:rFonts w:ascii="Arial" w:hAnsi="Arial" w:cs="Arial"/>
          <w:sz w:val="20"/>
          <w:szCs w:val="20"/>
        </w:rPr>
        <w:t>5</w:t>
      </w:r>
      <w:r w:rsidRPr="00097469">
        <w:rPr>
          <w:rFonts w:ascii="Arial" w:hAnsi="Arial" w:cs="Arial"/>
          <w:sz w:val="20"/>
          <w:szCs w:val="20"/>
        </w:rPr>
        <w:t xml:space="preserve"> pkt).</w:t>
      </w:r>
    </w:p>
    <w:p w14:paraId="24CB68BD" w14:textId="77777777" w:rsidR="00207A27" w:rsidRDefault="00207A27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2B2E4E3C" w14:textId="77777777" w:rsidR="003879A6" w:rsidRDefault="003879A6" w:rsidP="00207A27">
      <w:pPr>
        <w:pStyle w:val="Bezodstpw"/>
        <w:ind w:left="1776"/>
        <w:rPr>
          <w:rFonts w:ascii="Arial" w:hAnsi="Arial" w:cs="Arial"/>
          <w:sz w:val="20"/>
          <w:szCs w:val="20"/>
        </w:rPr>
      </w:pPr>
    </w:p>
    <w:p w14:paraId="2A7DDF4C" w14:textId="1EBB2286" w:rsidR="00207A27" w:rsidRPr="00AD2696" w:rsidRDefault="008D408E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okres gwarancji 15</w:t>
      </w:r>
      <w:r w:rsidR="00207A27" w:rsidRPr="00AD2696">
        <w:rPr>
          <w:rFonts w:ascii="Arial" w:hAnsi="Arial" w:cs="Arial"/>
          <w:sz w:val="20"/>
          <w:szCs w:val="20"/>
          <w:u w:val="single"/>
        </w:rPr>
        <w:t xml:space="preserve">% </w:t>
      </w:r>
    </w:p>
    <w:p w14:paraId="39EC28C6" w14:textId="77777777" w:rsidR="00207A27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33E4F651" w14:textId="77777777" w:rsidR="00207A27" w:rsidRDefault="00207A27" w:rsidP="00207A27">
      <w:pPr>
        <w:pStyle w:val="Bezodstpw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okres gwarancji: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liczba punktów:</w:t>
      </w:r>
    </w:p>
    <w:p w14:paraId="71CA58B7" w14:textId="4035C5A9" w:rsidR="00207A27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miesięcy</w:t>
      </w:r>
      <w:r w:rsidRPr="00AD2696">
        <w:rPr>
          <w:rFonts w:ascii="Arial" w:hAnsi="Arial" w:cs="Arial"/>
          <w:sz w:val="20"/>
          <w:szCs w:val="20"/>
        </w:rPr>
        <w:t xml:space="preserve"> </w:t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 xml:space="preserve"> pkt</w:t>
      </w:r>
      <w:r w:rsidRPr="00AD2696">
        <w:rPr>
          <w:rFonts w:ascii="Arial" w:hAnsi="Arial" w:cs="Arial"/>
          <w:sz w:val="20"/>
          <w:szCs w:val="20"/>
        </w:rPr>
        <w:t xml:space="preserve"> </w:t>
      </w:r>
    </w:p>
    <w:p w14:paraId="7ABA55C5" w14:textId="3B590950" w:rsidR="00207A27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36 miesięcy </w:t>
      </w:r>
      <w:r w:rsidRPr="00AD26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>10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</w:t>
      </w:r>
      <w:r w:rsidRPr="00AD2696">
        <w:rPr>
          <w:rFonts w:ascii="Arial" w:hAnsi="Arial" w:cs="Arial"/>
          <w:sz w:val="20"/>
          <w:szCs w:val="20"/>
        </w:rPr>
        <w:t xml:space="preserve"> </w:t>
      </w:r>
    </w:p>
    <w:p w14:paraId="597958FB" w14:textId="62D1CB19" w:rsidR="00207A27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  <w:r w:rsidRPr="00AD2696">
        <w:rPr>
          <w:rFonts w:ascii="Arial" w:hAnsi="Arial" w:cs="Arial"/>
          <w:sz w:val="20"/>
          <w:szCs w:val="20"/>
        </w:rPr>
        <w:t>24 miesiące</w:t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</w:r>
      <w:r w:rsidR="008D408E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 xml:space="preserve"> pkt</w:t>
      </w:r>
    </w:p>
    <w:p w14:paraId="1F577D1D" w14:textId="77777777" w:rsidR="00207A27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677289" w14:textId="57F3ECA9" w:rsidR="00207A27" w:rsidRDefault="00207A27" w:rsidP="00207A27">
      <w:pPr>
        <w:pStyle w:val="Bezodstpw"/>
        <w:ind w:firstLine="708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Liczba punktów badanej oferty w kryterium </w:t>
      </w:r>
      <w:r>
        <w:rPr>
          <w:rFonts w:ascii="Arial" w:hAnsi="Arial" w:cs="Arial"/>
          <w:sz w:val="20"/>
          <w:szCs w:val="20"/>
        </w:rPr>
        <w:t>okresu gwarancji</w:t>
      </w:r>
      <w:r w:rsidRPr="00097469">
        <w:rPr>
          <w:rFonts w:ascii="Arial" w:hAnsi="Arial" w:cs="Arial"/>
          <w:sz w:val="20"/>
          <w:szCs w:val="20"/>
        </w:rPr>
        <w:t xml:space="preserve"> (wynosi maksymalnie </w:t>
      </w:r>
      <w:r>
        <w:rPr>
          <w:rFonts w:ascii="Arial" w:hAnsi="Arial" w:cs="Arial"/>
          <w:sz w:val="20"/>
          <w:szCs w:val="20"/>
        </w:rPr>
        <w:t>1</w:t>
      </w:r>
      <w:r w:rsidR="008D408E">
        <w:rPr>
          <w:rFonts w:ascii="Arial" w:hAnsi="Arial" w:cs="Arial"/>
          <w:sz w:val="20"/>
          <w:szCs w:val="20"/>
        </w:rPr>
        <w:t>5</w:t>
      </w:r>
      <w:r w:rsidRPr="00097469">
        <w:rPr>
          <w:rFonts w:ascii="Arial" w:hAnsi="Arial" w:cs="Arial"/>
          <w:sz w:val="20"/>
          <w:szCs w:val="20"/>
        </w:rPr>
        <w:t xml:space="preserve"> pkt).</w:t>
      </w:r>
    </w:p>
    <w:p w14:paraId="6DA1EA07" w14:textId="77777777" w:rsidR="00207A27" w:rsidRDefault="00207A27" w:rsidP="00207A27">
      <w:pPr>
        <w:pStyle w:val="Bezodstpw"/>
        <w:ind w:left="1134" w:firstLine="708"/>
        <w:rPr>
          <w:rFonts w:ascii="Arial" w:hAnsi="Arial" w:cs="Arial"/>
          <w:sz w:val="20"/>
          <w:szCs w:val="20"/>
        </w:rPr>
      </w:pPr>
    </w:p>
    <w:p w14:paraId="779BFCE9" w14:textId="77777777" w:rsidR="00207A27" w:rsidRPr="00AD2696" w:rsidRDefault="00207A27" w:rsidP="00FC4318">
      <w:pPr>
        <w:pStyle w:val="Bezodstpw"/>
        <w:numPr>
          <w:ilvl w:val="0"/>
          <w:numId w:val="27"/>
        </w:numPr>
        <w:rPr>
          <w:rFonts w:ascii="Arial" w:hAnsi="Arial" w:cs="Arial"/>
          <w:sz w:val="20"/>
          <w:szCs w:val="20"/>
          <w:u w:val="single"/>
        </w:rPr>
      </w:pPr>
      <w:r w:rsidRPr="00AD2696">
        <w:rPr>
          <w:rFonts w:ascii="Arial" w:hAnsi="Arial" w:cs="Arial"/>
          <w:sz w:val="20"/>
          <w:szCs w:val="20"/>
          <w:u w:val="single"/>
        </w:rPr>
        <w:t xml:space="preserve">szybkość reakcji serwisu 10% </w:t>
      </w:r>
    </w:p>
    <w:p w14:paraId="2A7C222C" w14:textId="77777777" w:rsidR="003879A6" w:rsidRDefault="003879A6" w:rsidP="00207A27">
      <w:pPr>
        <w:pStyle w:val="Bezodstpw"/>
        <w:ind w:left="1843"/>
        <w:rPr>
          <w:rFonts w:ascii="Arial" w:hAnsi="Arial" w:cs="Arial"/>
          <w:sz w:val="20"/>
          <w:szCs w:val="20"/>
        </w:rPr>
      </w:pPr>
    </w:p>
    <w:p w14:paraId="364265EA" w14:textId="77777777" w:rsidR="00207A27" w:rsidRDefault="00207A27" w:rsidP="00207A27">
      <w:pPr>
        <w:pStyle w:val="Bezodstpw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reakcja serwisu: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liczba punktów:</w:t>
      </w:r>
    </w:p>
    <w:p w14:paraId="2C4C91CF" w14:textId="77777777" w:rsidR="00207A27" w:rsidRDefault="00207A27" w:rsidP="00207A27">
      <w:pPr>
        <w:pStyle w:val="Bezodstpw"/>
        <w:ind w:left="1428" w:firstLine="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h </w:t>
      </w:r>
      <w:r w:rsidRPr="00AD26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pkt</w:t>
      </w:r>
    </w:p>
    <w:p w14:paraId="108276D6" w14:textId="77777777" w:rsidR="00207A27" w:rsidRDefault="00207A27" w:rsidP="00207A27">
      <w:pPr>
        <w:pStyle w:val="Bezodstpw"/>
        <w:ind w:left="1147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 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pkt</w:t>
      </w:r>
      <w:r w:rsidRPr="00AD2696">
        <w:rPr>
          <w:rFonts w:ascii="Arial" w:hAnsi="Arial" w:cs="Arial"/>
          <w:sz w:val="20"/>
          <w:szCs w:val="20"/>
        </w:rPr>
        <w:t xml:space="preserve"> </w:t>
      </w:r>
    </w:p>
    <w:p w14:paraId="7815B1E7" w14:textId="77777777" w:rsidR="00207A27" w:rsidRPr="00432713" w:rsidRDefault="00207A27" w:rsidP="00207A27">
      <w:pPr>
        <w:pStyle w:val="Bezodstpw"/>
        <w:ind w:left="1147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powyżej 48 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 pkt</w:t>
      </w:r>
    </w:p>
    <w:p w14:paraId="7356D3AA" w14:textId="77777777" w:rsidR="00207A27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65031E69" w14:textId="77777777" w:rsidR="00207A27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097469">
        <w:rPr>
          <w:rFonts w:ascii="Arial" w:hAnsi="Arial" w:cs="Arial"/>
          <w:sz w:val="20"/>
          <w:szCs w:val="20"/>
        </w:rPr>
        <w:t xml:space="preserve">Liczba punktów badanej oferty w kryterium </w:t>
      </w:r>
      <w:r>
        <w:rPr>
          <w:rFonts w:ascii="Arial" w:hAnsi="Arial" w:cs="Arial"/>
          <w:sz w:val="20"/>
          <w:szCs w:val="20"/>
        </w:rPr>
        <w:t>okresu gwarancji</w:t>
      </w:r>
      <w:r w:rsidRPr="00097469">
        <w:rPr>
          <w:rFonts w:ascii="Arial" w:hAnsi="Arial" w:cs="Arial"/>
          <w:sz w:val="20"/>
          <w:szCs w:val="20"/>
        </w:rPr>
        <w:t xml:space="preserve"> (wynosi maksymalnie </w:t>
      </w:r>
      <w:r>
        <w:rPr>
          <w:rFonts w:ascii="Arial" w:hAnsi="Arial" w:cs="Arial"/>
          <w:sz w:val="20"/>
          <w:szCs w:val="20"/>
        </w:rPr>
        <w:t>1</w:t>
      </w:r>
      <w:r w:rsidRPr="00097469">
        <w:rPr>
          <w:rFonts w:ascii="Arial" w:hAnsi="Arial" w:cs="Arial"/>
          <w:sz w:val="20"/>
          <w:szCs w:val="20"/>
        </w:rPr>
        <w:t>0 pkt).</w:t>
      </w:r>
    </w:p>
    <w:p w14:paraId="43B29383" w14:textId="77777777" w:rsidR="00207A27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34D1DB9D" w14:textId="7737CBAC" w:rsidR="00207A27" w:rsidRPr="00C94512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C94512">
        <w:rPr>
          <w:rFonts w:ascii="Arial" w:hAnsi="Arial" w:cs="Arial"/>
          <w:sz w:val="20"/>
          <w:szCs w:val="20"/>
        </w:rPr>
        <w:t xml:space="preserve">UWAGA: pozostawienie pustego miejsca w pkt </w:t>
      </w:r>
      <w:r w:rsidR="00480FEC">
        <w:rPr>
          <w:rFonts w:ascii="Arial" w:hAnsi="Arial" w:cs="Arial"/>
          <w:sz w:val="20"/>
          <w:szCs w:val="20"/>
        </w:rPr>
        <w:t>5,</w:t>
      </w:r>
      <w:r w:rsidR="003879A6">
        <w:rPr>
          <w:rFonts w:ascii="Arial" w:hAnsi="Arial" w:cs="Arial"/>
          <w:sz w:val="20"/>
          <w:szCs w:val="20"/>
        </w:rPr>
        <w:t xml:space="preserve"> </w:t>
      </w:r>
      <w:r w:rsidR="00480FEC">
        <w:rPr>
          <w:rFonts w:ascii="Arial" w:hAnsi="Arial" w:cs="Arial"/>
          <w:sz w:val="20"/>
          <w:szCs w:val="20"/>
        </w:rPr>
        <w:t>7 i 8</w:t>
      </w:r>
      <w:r w:rsidRPr="00C94512">
        <w:rPr>
          <w:rFonts w:ascii="Arial" w:hAnsi="Arial" w:cs="Arial"/>
          <w:sz w:val="20"/>
          <w:szCs w:val="20"/>
        </w:rPr>
        <w:t xml:space="preserve"> Formularza ofertowego oznaczać będzie, że Wykonawca zaoferował:</w:t>
      </w:r>
    </w:p>
    <w:p w14:paraId="71E2D366" w14:textId="77777777" w:rsidR="00207A27" w:rsidRPr="00C94512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94512">
        <w:rPr>
          <w:rFonts w:ascii="Arial" w:hAnsi="Arial" w:cs="Arial"/>
          <w:sz w:val="20"/>
          <w:szCs w:val="20"/>
        </w:rPr>
        <w:t>minimalny okres gwarancji, spełniający wymagania Zamawiającego, tj. 24 miesiące;</w:t>
      </w:r>
    </w:p>
    <w:p w14:paraId="25D4E731" w14:textId="2FB00E43" w:rsidR="00207A27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94512">
        <w:rPr>
          <w:rFonts w:ascii="Arial" w:hAnsi="Arial" w:cs="Arial"/>
          <w:sz w:val="20"/>
          <w:szCs w:val="20"/>
        </w:rPr>
        <w:t xml:space="preserve">maksymalny okres  dostawy i reakcji serwisu </w:t>
      </w:r>
      <w:proofErr w:type="spellStart"/>
      <w:r w:rsidRPr="00C94512">
        <w:rPr>
          <w:rFonts w:ascii="Arial" w:hAnsi="Arial" w:cs="Arial"/>
          <w:sz w:val="20"/>
          <w:szCs w:val="20"/>
        </w:rPr>
        <w:t>tj</w:t>
      </w:r>
      <w:proofErr w:type="spellEnd"/>
      <w:r w:rsidRPr="00C94512">
        <w:rPr>
          <w:rFonts w:ascii="Arial" w:hAnsi="Arial" w:cs="Arial"/>
          <w:sz w:val="20"/>
          <w:szCs w:val="20"/>
        </w:rPr>
        <w:t xml:space="preserve"> odpowiednio </w:t>
      </w:r>
      <w:r w:rsidR="00684A49" w:rsidRPr="00B60C66">
        <w:rPr>
          <w:rFonts w:ascii="Arial" w:hAnsi="Arial" w:cs="Arial"/>
          <w:sz w:val="20"/>
          <w:szCs w:val="20"/>
        </w:rPr>
        <w:t>7</w:t>
      </w:r>
      <w:r w:rsidRPr="00B60C66">
        <w:rPr>
          <w:rFonts w:ascii="Arial" w:hAnsi="Arial" w:cs="Arial"/>
          <w:sz w:val="20"/>
          <w:szCs w:val="20"/>
        </w:rPr>
        <w:t xml:space="preserve"> miesięcy</w:t>
      </w:r>
      <w:r w:rsidRPr="00C94512">
        <w:rPr>
          <w:rFonts w:ascii="Arial" w:hAnsi="Arial" w:cs="Arial"/>
          <w:sz w:val="20"/>
          <w:szCs w:val="20"/>
        </w:rPr>
        <w:t xml:space="preserve"> i powyżej 48h Zamawiający zastosuje procedurę art. 87 ust. 2 pkt 3) ustawy </w:t>
      </w:r>
      <w:proofErr w:type="spellStart"/>
      <w:r w:rsidRPr="00C94512">
        <w:rPr>
          <w:rFonts w:ascii="Arial" w:hAnsi="Arial" w:cs="Arial"/>
          <w:sz w:val="20"/>
          <w:szCs w:val="20"/>
        </w:rPr>
        <w:t>pzp</w:t>
      </w:r>
      <w:proofErr w:type="spellEnd"/>
      <w:r w:rsidRPr="00C94512">
        <w:rPr>
          <w:rFonts w:ascii="Arial" w:hAnsi="Arial" w:cs="Arial"/>
          <w:sz w:val="20"/>
          <w:szCs w:val="20"/>
        </w:rPr>
        <w:t xml:space="preserve"> i po uzyskaniu zgody Wykonawcy zostaną przydzielone punkty w w/w kryteriach.</w:t>
      </w:r>
    </w:p>
    <w:p w14:paraId="73B6154B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61F85841" w14:textId="46CC98AF" w:rsidR="006D67A3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6D67A3">
        <w:rPr>
          <w:rFonts w:ascii="Arial" w:hAnsi="Arial" w:cs="Arial"/>
          <w:sz w:val="20"/>
          <w:szCs w:val="20"/>
        </w:rPr>
        <w:t>Łączna cena ofertowa brutto musi uwzględniać wszystkie koszty związane z realizacją przedmiotu zamówienia zgodnie z opisem przedmiotu zamówienia oraz wzorem umowy określonym w niniejszej SIWZ.</w:t>
      </w:r>
    </w:p>
    <w:p w14:paraId="0070DA82" w14:textId="77777777" w:rsidR="006D67A3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musi być: podana i wyliczona</w:t>
      </w:r>
      <w:r w:rsidRPr="006D67A3">
        <w:rPr>
          <w:rFonts w:ascii="Arial" w:hAnsi="Arial" w:cs="Arial"/>
          <w:sz w:val="20"/>
          <w:szCs w:val="20"/>
        </w:rPr>
        <w:t xml:space="preserve"> w zaokrągleniu do dwóch miejsc po przecinku (zasada zaokrąglenia – poniżej 5 należy końcówkę pominąć, powyżej i równe </w:t>
      </w:r>
      <w:r>
        <w:rPr>
          <w:rFonts w:ascii="Arial" w:hAnsi="Arial" w:cs="Arial"/>
          <w:sz w:val="20"/>
          <w:szCs w:val="20"/>
        </w:rPr>
        <w:t>5 należy zaokrąglić w górę).</w:t>
      </w:r>
    </w:p>
    <w:p w14:paraId="320A4FD6" w14:textId="047B6BB9" w:rsidR="006D67A3" w:rsidRDefault="006D67A3" w:rsidP="006D67A3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6D67A3">
        <w:rPr>
          <w:rFonts w:ascii="Arial" w:hAnsi="Arial" w:cs="Arial"/>
          <w:sz w:val="20"/>
          <w:szCs w:val="20"/>
        </w:rPr>
        <w:t>Cena oferty winna być wyrażona w złotych polskich (PLN).</w:t>
      </w:r>
    </w:p>
    <w:p w14:paraId="2B5BDDED" w14:textId="77777777" w:rsidR="00207A27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Ofertę najkorzystniejszą uznana zostanie oferta zawierająca najwyższą liczbę punktów</w:t>
      </w:r>
      <w:r>
        <w:rPr>
          <w:rFonts w:ascii="Arial" w:hAnsi="Arial" w:cs="Arial"/>
          <w:sz w:val="20"/>
          <w:szCs w:val="20"/>
        </w:rPr>
        <w:t xml:space="preserve"> łącznie we wszystkich kryteriach</w:t>
      </w:r>
      <w:r w:rsidRPr="00432713">
        <w:rPr>
          <w:rFonts w:ascii="Arial" w:hAnsi="Arial" w:cs="Arial"/>
          <w:sz w:val="20"/>
          <w:szCs w:val="20"/>
        </w:rPr>
        <w:t xml:space="preserve">. </w:t>
      </w:r>
    </w:p>
    <w:p w14:paraId="7E5D945A" w14:textId="77777777" w:rsidR="00207A27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C94512">
        <w:rPr>
          <w:rFonts w:ascii="Arial" w:hAnsi="Arial" w:cs="Arial"/>
          <w:sz w:val="20"/>
          <w:szCs w:val="20"/>
        </w:rPr>
        <w:t>Wyliczenie punktów zostanie dokonane z dokładnością do dwóch miejsc po przecinku, zgodnie  z matematycznymi zasadami zaokrąglania</w:t>
      </w:r>
      <w:r w:rsidRPr="000830FE">
        <w:rPr>
          <w:rFonts w:ascii="Arial" w:hAnsi="Arial" w:cs="Arial"/>
        </w:rPr>
        <w:t>.</w:t>
      </w:r>
    </w:p>
    <w:p w14:paraId="671136EE" w14:textId="77777777" w:rsidR="00207A27" w:rsidRPr="00432713" w:rsidRDefault="00207A27" w:rsidP="00FC4318">
      <w:pPr>
        <w:pStyle w:val="Bezodstpw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ofertach.</w:t>
      </w:r>
    </w:p>
    <w:p w14:paraId="1A753A6E" w14:textId="77777777" w:rsidR="00207A27" w:rsidRPr="00432713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1E4F4C01" w14:textId="77777777" w:rsidR="00207A27" w:rsidRPr="00432713" w:rsidRDefault="00207A27" w:rsidP="00FC4318">
      <w:pPr>
        <w:pStyle w:val="Bezodstpw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informuje, iż w treści oferty Wykonawcy poprawi w szczególności: </w:t>
      </w:r>
    </w:p>
    <w:p w14:paraId="6323851F" w14:textId="77777777" w:rsidR="00207A27" w:rsidRPr="00432713" w:rsidRDefault="00207A27" w:rsidP="00FC4318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 oczywiste omyłki rachunkowe polegające na: </w:t>
      </w:r>
    </w:p>
    <w:p w14:paraId="64B6F065" w14:textId="77777777" w:rsidR="00207A27" w:rsidRPr="00432713" w:rsidRDefault="00207A27" w:rsidP="00FC4318">
      <w:pPr>
        <w:numPr>
          <w:ilvl w:val="0"/>
          <w:numId w:val="16"/>
        </w:numPr>
        <w:autoSpaceDE w:val="0"/>
        <w:autoSpaceDN w:val="0"/>
        <w:adjustRightInd w:val="0"/>
        <w:spacing w:before="0" w:after="136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błędnych obliczeniach matematycznych (mnożenie, dodawanie), a w konsekwencji wprowadzonych w ten sposób zmian poprawi końcową wartość oferty, </w:t>
      </w:r>
    </w:p>
    <w:p w14:paraId="59312F60" w14:textId="77777777" w:rsidR="00207A27" w:rsidRPr="009553C5" w:rsidRDefault="00207A27" w:rsidP="00FC4318">
      <w:pPr>
        <w:numPr>
          <w:ilvl w:val="0"/>
          <w:numId w:val="16"/>
        </w:numPr>
        <w:autoSpaceDE w:val="0"/>
        <w:autoSpaceDN w:val="0"/>
        <w:adjustRightInd w:val="0"/>
        <w:spacing w:before="0" w:after="136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nie wpisaniu wyniku działania matematycznego (mnożenie, dodawanie), </w:t>
      </w:r>
      <w:r w:rsidRPr="009553C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4EF36A2A" w14:textId="77777777" w:rsidR="00207A27" w:rsidRPr="00432713" w:rsidRDefault="00207A27" w:rsidP="00FC4318">
      <w:pPr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inne omyłki w szczególności polegające na błędnym opisaniu pozycji formularza cenowego </w:t>
      </w:r>
    </w:p>
    <w:p w14:paraId="6B3CA37F" w14:textId="77777777" w:rsidR="00207A27" w:rsidRPr="00432713" w:rsidRDefault="00207A27" w:rsidP="00207A2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niezwłocznie zawiadamiając o tym wykonawcę, którego oferta została poprawiona.</w:t>
      </w:r>
    </w:p>
    <w:p w14:paraId="105941F7" w14:textId="43CAF406" w:rsidR="00207A27" w:rsidRPr="00B60C66" w:rsidRDefault="00207A27" w:rsidP="00FC4318">
      <w:pPr>
        <w:pStyle w:val="Bezodstpw"/>
        <w:numPr>
          <w:ilvl w:val="0"/>
          <w:numId w:val="27"/>
        </w:numPr>
        <w:ind w:left="426"/>
        <w:rPr>
          <w:rFonts w:ascii="Arial" w:hAnsi="Arial" w:cs="Arial"/>
          <w:sz w:val="20"/>
          <w:szCs w:val="20"/>
        </w:rPr>
      </w:pPr>
      <w:r w:rsidRPr="00B60C66">
        <w:rPr>
          <w:rFonts w:ascii="Arial" w:hAnsi="Arial" w:cs="Arial"/>
          <w:color w:val="000000"/>
          <w:sz w:val="20"/>
          <w:szCs w:val="20"/>
          <w:lang w:eastAsia="pl-PL"/>
        </w:rPr>
        <w:t xml:space="preserve">Jakiekolwiek zamiany polegające na dodaniu nowej pozycji lub pominięciu jakiejkolwiek </w:t>
      </w:r>
      <w:r w:rsidR="008D408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60C66">
        <w:rPr>
          <w:rFonts w:ascii="Arial" w:hAnsi="Arial" w:cs="Arial"/>
          <w:color w:val="000000"/>
          <w:sz w:val="20"/>
          <w:szCs w:val="20"/>
          <w:lang w:eastAsia="pl-PL"/>
        </w:rPr>
        <w:t xml:space="preserve">z istniejących w formularzu pozycji nie będą uznane za możliwe do poprawienia w trybie art. 87 </w:t>
      </w:r>
      <w:r w:rsidRPr="00B60C66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ust. 2 ustawy PZP i skutkować będą odrzuceniem oferty na podstawie art. 89 ust. 1 pkt 2 ustawy PZP.</w:t>
      </w:r>
    </w:p>
    <w:p w14:paraId="4B4459C0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080A77A5" w14:textId="77777777" w:rsidTr="008E73D4">
        <w:tc>
          <w:tcPr>
            <w:tcW w:w="9210" w:type="dxa"/>
            <w:shd w:val="clear" w:color="auto" w:fill="BFBFBF"/>
          </w:tcPr>
          <w:p w14:paraId="1833FD5C" w14:textId="77777777" w:rsidR="00207A27" w:rsidRPr="00432713" w:rsidRDefault="00207A27" w:rsidP="008E73D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XIV</w:t>
            </w:r>
          </w:p>
          <w:p w14:paraId="1D8B6766" w14:textId="77777777" w:rsidR="00207A27" w:rsidRPr="00432713" w:rsidRDefault="00207A27" w:rsidP="008E73D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Badanie ofert</w:t>
            </w:r>
          </w:p>
        </w:tc>
      </w:tr>
    </w:tbl>
    <w:p w14:paraId="149CA247" w14:textId="77777777" w:rsidR="00207A27" w:rsidRDefault="00207A27" w:rsidP="00207A27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580A2D26" w14:textId="77777777" w:rsidR="00207A27" w:rsidRPr="00432713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Badanie ofert jest poufne.</w:t>
      </w:r>
    </w:p>
    <w:p w14:paraId="1972DCDB" w14:textId="77777777" w:rsidR="00207A27" w:rsidRPr="00432713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W toku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668F6D10" w14:textId="77777777" w:rsidR="00207A27" w:rsidRPr="00432713" w:rsidRDefault="00207A27" w:rsidP="00FC4318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 xml:space="preserve"> Zamawiający w celu ustalenia, czy oferta zawiera rażąco niską cenę w stosunku do przedmiotu zamówienia, zwróci się do wykonawcy o udzielenie wyjaśnień dotyczących elementów oferty mających wpływ na wysokość ceny.</w:t>
      </w:r>
    </w:p>
    <w:p w14:paraId="2757DECC" w14:textId="15B6893E" w:rsidR="00207A27" w:rsidRDefault="00207A27" w:rsidP="00FC4318">
      <w:pPr>
        <w:pStyle w:val="Bezodstpw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pacing w:val="-1"/>
          <w:sz w:val="20"/>
          <w:szCs w:val="20"/>
        </w:rPr>
        <w:t>Zamawiający po dokonaniu wyboru najkorzystniejszej oferty lub unieważnieniu p</w:t>
      </w:r>
      <w:r w:rsidRPr="00432713">
        <w:rPr>
          <w:rFonts w:ascii="Arial" w:hAnsi="Arial" w:cs="Arial"/>
          <w:spacing w:val="-2"/>
          <w:sz w:val="20"/>
          <w:szCs w:val="20"/>
        </w:rPr>
        <w:t xml:space="preserve">ostępowania udostępni wykonawcom załączniki do protokołu. Oferty udostępnia się od </w:t>
      </w:r>
      <w:r w:rsidRPr="00432713">
        <w:rPr>
          <w:rFonts w:ascii="Arial" w:hAnsi="Arial" w:cs="Arial"/>
          <w:spacing w:val="-1"/>
          <w:sz w:val="20"/>
          <w:szCs w:val="20"/>
        </w:rPr>
        <w:t xml:space="preserve">chwili ich otwarcia, </w:t>
      </w:r>
      <w:r w:rsidR="008D408E">
        <w:rPr>
          <w:rFonts w:ascii="Arial" w:hAnsi="Arial" w:cs="Arial"/>
          <w:spacing w:val="-1"/>
          <w:sz w:val="20"/>
          <w:szCs w:val="20"/>
        </w:rPr>
        <w:br/>
      </w:r>
      <w:r w:rsidRPr="00432713">
        <w:rPr>
          <w:rFonts w:ascii="Arial" w:hAnsi="Arial" w:cs="Arial"/>
          <w:spacing w:val="-1"/>
          <w:sz w:val="20"/>
          <w:szCs w:val="20"/>
        </w:rPr>
        <w:t xml:space="preserve">z wyjątkiem informacji, które wykonawca zastrzegł, iż stanowią tajemnicę przedsiębiorstwa </w:t>
      </w:r>
      <w:r w:rsidR="008D408E">
        <w:rPr>
          <w:rFonts w:ascii="Arial" w:hAnsi="Arial" w:cs="Arial"/>
          <w:spacing w:val="-1"/>
          <w:sz w:val="20"/>
          <w:szCs w:val="20"/>
        </w:rPr>
        <w:br/>
      </w:r>
      <w:r w:rsidRPr="00432713">
        <w:rPr>
          <w:rFonts w:ascii="Arial" w:hAnsi="Arial" w:cs="Arial"/>
          <w:spacing w:val="-1"/>
          <w:sz w:val="20"/>
          <w:szCs w:val="20"/>
        </w:rPr>
        <w:t xml:space="preserve">w rozumieniu przepisów o zwalczaniu nieuczciwej </w:t>
      </w:r>
      <w:r w:rsidRPr="00432713">
        <w:rPr>
          <w:rFonts w:ascii="Arial" w:hAnsi="Arial" w:cs="Arial"/>
          <w:sz w:val="20"/>
          <w:szCs w:val="20"/>
        </w:rPr>
        <w:t>konkurencji.</w:t>
      </w:r>
    </w:p>
    <w:p w14:paraId="5166355D" w14:textId="77777777" w:rsidR="0013324D" w:rsidRPr="00432713" w:rsidRDefault="0013324D" w:rsidP="0013324D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710B05BB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471F3C2A" w14:textId="77777777" w:rsidTr="008E73D4">
        <w:tc>
          <w:tcPr>
            <w:tcW w:w="9210" w:type="dxa"/>
            <w:shd w:val="clear" w:color="auto" w:fill="BFBFBF"/>
          </w:tcPr>
          <w:p w14:paraId="4EE7DE07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XV</w:t>
            </w:r>
          </w:p>
          <w:p w14:paraId="303D9F91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145403D5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7623BD6B" w14:textId="3D7036EA" w:rsidR="00207A27" w:rsidRPr="00432713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>Zamawiający udzieli zamówienia wykonawcy, którego oferta została wybrana jako najkorzystniejsza.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9553C5">
        <w:rPr>
          <w:rFonts w:ascii="Arial" w:hAnsi="Arial" w:cs="Arial"/>
          <w:color w:val="000000"/>
          <w:sz w:val="20"/>
          <w:szCs w:val="20"/>
          <w:lang w:eastAsia="pl-PL"/>
        </w:rPr>
        <w:t xml:space="preserve">Z Wykonawcą, którego oferta zostanie wybrana jako najkorzystniejszą zostanie zawarta umowa, której wzór stanowi </w:t>
      </w:r>
      <w:r w:rsidR="00684A49">
        <w:rPr>
          <w:rFonts w:ascii="Arial" w:hAnsi="Arial" w:cs="Arial"/>
          <w:color w:val="000000"/>
          <w:sz w:val="20"/>
          <w:szCs w:val="20"/>
          <w:lang w:eastAsia="pl-PL"/>
        </w:rPr>
        <w:t>załącznik nr 7</w:t>
      </w:r>
      <w:r w:rsidRPr="009553C5">
        <w:rPr>
          <w:rFonts w:ascii="Arial" w:hAnsi="Arial" w:cs="Arial"/>
          <w:color w:val="000000"/>
          <w:sz w:val="20"/>
          <w:szCs w:val="20"/>
          <w:lang w:eastAsia="pl-PL"/>
        </w:rPr>
        <w:t xml:space="preserve"> do SIWZ</w:t>
      </w:r>
    </w:p>
    <w:p w14:paraId="5426B72B" w14:textId="77777777" w:rsidR="00207A27" w:rsidRPr="009553C5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 </w:t>
      </w: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>wyborze najkorzystniejszej oferty zamawiający zawiadomi wykonawców, którzy złożyli oferty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9553C5">
        <w:rPr>
          <w:rFonts w:ascii="Arial" w:hAnsi="Arial" w:cs="Arial"/>
          <w:color w:val="000000"/>
          <w:sz w:val="20"/>
          <w:szCs w:val="20"/>
          <w:lang w:eastAsia="pl-PL"/>
        </w:rPr>
        <w:t>w postępowaniu, a także zamieści te informacje na własnej stronie internetowej (</w:t>
      </w:r>
      <w:r w:rsidRPr="009553C5">
        <w:rPr>
          <w:rFonts w:ascii="Arial" w:hAnsi="Arial" w:cs="Arial"/>
          <w:color w:val="0000FF"/>
          <w:sz w:val="20"/>
          <w:szCs w:val="20"/>
          <w:lang w:eastAsia="pl-PL"/>
        </w:rPr>
        <w:t>www.rcre.opolskie.pl</w:t>
      </w:r>
      <w:r w:rsidRPr="009553C5">
        <w:rPr>
          <w:rFonts w:ascii="Arial" w:hAnsi="Arial" w:cs="Arial"/>
          <w:color w:val="000000"/>
          <w:sz w:val="20"/>
          <w:szCs w:val="20"/>
          <w:lang w:eastAsia="pl-PL"/>
        </w:rPr>
        <w:t>) oraz w swojej siedzibie.</w:t>
      </w:r>
    </w:p>
    <w:p w14:paraId="6C4DCBDA" w14:textId="77777777" w:rsidR="00207A27" w:rsidRPr="00432713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>Zamawiający zawiadomi wykonawców o terminie, określonym zgodnie z art. 94 ust. 1 lub 2 ustawy, po upływie którego może być zawarta umowa w sprawie zamówienia publicznego.</w:t>
      </w:r>
    </w:p>
    <w:p w14:paraId="7F926539" w14:textId="77777777" w:rsidR="00207A27" w:rsidRPr="00432713" w:rsidRDefault="00207A27" w:rsidP="00FC4318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wykonawca, którego oferta została wybrana, uchyla się od zawarcia umowy zamawiający może wybrać ofertę najkorzystniejszą spośród pozostałych ofert bez przeprowadzenia ich ponownego badania i oceny, </w:t>
      </w:r>
      <w:r w:rsidRPr="00432713">
        <w:rPr>
          <w:rFonts w:ascii="Arial" w:hAnsi="Arial" w:cs="Arial"/>
          <w:sz w:val="20"/>
          <w:szCs w:val="20"/>
        </w:rPr>
        <w:t xml:space="preserve">chyba, że będą zachodzić przesłanki, o których mowa w </w:t>
      </w:r>
      <w:r w:rsidRPr="00432713">
        <w:rPr>
          <w:rFonts w:ascii="Arial" w:hAnsi="Arial" w:cs="Arial"/>
          <w:spacing w:val="-5"/>
          <w:sz w:val="20"/>
          <w:szCs w:val="20"/>
        </w:rPr>
        <w:t xml:space="preserve">art.93 </w:t>
      </w:r>
      <w:r w:rsidRPr="00432713">
        <w:rPr>
          <w:rFonts w:ascii="Arial" w:hAnsi="Arial" w:cs="Arial"/>
          <w:spacing w:val="-2"/>
          <w:sz w:val="20"/>
          <w:szCs w:val="20"/>
        </w:rPr>
        <w:t>ust.1 ustawy Prawo zamówień publicznych</w:t>
      </w:r>
    </w:p>
    <w:p w14:paraId="2E4245A7" w14:textId="77777777" w:rsidR="00207A27" w:rsidRPr="0013324D" w:rsidRDefault="00207A27" w:rsidP="00FC4318">
      <w:pPr>
        <w:pStyle w:val="Bezodstpw"/>
        <w:numPr>
          <w:ilvl w:val="0"/>
          <w:numId w:val="21"/>
        </w:numPr>
        <w:ind w:left="426"/>
        <w:rPr>
          <w:rFonts w:ascii="Arial" w:hAnsi="Arial" w:cs="Arial"/>
          <w:spacing w:val="-2"/>
          <w:sz w:val="20"/>
          <w:szCs w:val="20"/>
        </w:rPr>
      </w:pPr>
      <w:r w:rsidRPr="00432713">
        <w:rPr>
          <w:rFonts w:ascii="Arial" w:hAnsi="Arial" w:cs="Arial"/>
          <w:spacing w:val="-2"/>
          <w:sz w:val="20"/>
          <w:szCs w:val="20"/>
        </w:rPr>
        <w:t>Zamawiający powiadomi wybranego wykonawcę o miejscu i terminie podpisania u</w:t>
      </w:r>
      <w:r w:rsidRPr="00432713">
        <w:rPr>
          <w:rFonts w:ascii="Arial" w:hAnsi="Arial" w:cs="Arial"/>
          <w:sz w:val="20"/>
          <w:szCs w:val="20"/>
        </w:rPr>
        <w:t>mowy.</w:t>
      </w:r>
    </w:p>
    <w:p w14:paraId="591A1975" w14:textId="77777777" w:rsidR="0013324D" w:rsidRPr="00C04894" w:rsidRDefault="0013324D" w:rsidP="0013324D">
      <w:pPr>
        <w:pStyle w:val="Bezodstpw"/>
        <w:ind w:left="426"/>
        <w:rPr>
          <w:rFonts w:ascii="Arial" w:hAnsi="Arial" w:cs="Arial"/>
          <w:spacing w:val="-2"/>
          <w:sz w:val="20"/>
          <w:szCs w:val="20"/>
        </w:rPr>
      </w:pPr>
      <w:bookmarkStart w:id="0" w:name="_GoBack"/>
      <w:bookmarkEnd w:id="0"/>
    </w:p>
    <w:p w14:paraId="3F76DA94" w14:textId="77777777" w:rsidR="00207A27" w:rsidRPr="00432713" w:rsidRDefault="00207A27" w:rsidP="00207A27">
      <w:pPr>
        <w:pStyle w:val="Bezodstpw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351BA518" w14:textId="77777777" w:rsidTr="008E73D4">
        <w:tc>
          <w:tcPr>
            <w:tcW w:w="9210" w:type="dxa"/>
            <w:shd w:val="clear" w:color="auto" w:fill="BFBFBF"/>
          </w:tcPr>
          <w:p w14:paraId="4DAC4179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XVI</w:t>
            </w:r>
          </w:p>
          <w:p w14:paraId="64589366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Wymagania dotyczące zabezpieczenia należytego wykonania umowy:</w:t>
            </w:r>
          </w:p>
        </w:tc>
      </w:tr>
    </w:tbl>
    <w:p w14:paraId="009958EC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5F508FD" w14:textId="77777777" w:rsidR="00207A27" w:rsidRDefault="00207A27" w:rsidP="00FC4318">
      <w:pPr>
        <w:pStyle w:val="Bezodstpw"/>
        <w:numPr>
          <w:ilvl w:val="0"/>
          <w:numId w:val="22"/>
        </w:numPr>
        <w:ind w:left="426"/>
        <w:rPr>
          <w:rFonts w:ascii="Arial" w:hAnsi="Arial" w:cs="Arial"/>
          <w:sz w:val="20"/>
          <w:szCs w:val="20"/>
        </w:rPr>
      </w:pPr>
      <w:r w:rsidRPr="00CF4331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14:paraId="359933D5" w14:textId="77777777" w:rsidR="0013324D" w:rsidRDefault="0013324D" w:rsidP="0013324D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14:paraId="14F77957" w14:textId="77777777" w:rsidR="00684A49" w:rsidRPr="00CF4331" w:rsidRDefault="00684A49" w:rsidP="00684A49">
      <w:pPr>
        <w:pStyle w:val="Bezodstpw"/>
        <w:ind w:left="42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012CF5D5" w14:textId="77777777" w:rsidTr="008E73D4">
        <w:tc>
          <w:tcPr>
            <w:tcW w:w="9210" w:type="dxa"/>
            <w:shd w:val="clear" w:color="auto" w:fill="BFBFBF"/>
          </w:tcPr>
          <w:p w14:paraId="1D7C741B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XVII</w:t>
            </w:r>
          </w:p>
          <w:p w14:paraId="4A7EE53B" w14:textId="77777777" w:rsidR="00207A27" w:rsidRPr="00432713" w:rsidRDefault="00207A27" w:rsidP="008E73D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</w:t>
            </w:r>
            <w:r w:rsidRPr="004327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publicznego na takich warunkach. </w:t>
            </w:r>
          </w:p>
        </w:tc>
      </w:tr>
    </w:tbl>
    <w:p w14:paraId="34DFA759" w14:textId="77777777" w:rsidR="00207A27" w:rsidRPr="00432713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0323D94E" w14:textId="77777777" w:rsidR="00207A27" w:rsidRPr="00432713" w:rsidRDefault="00207A27" w:rsidP="00FC4318">
      <w:pPr>
        <w:pStyle w:val="Bezodstpw"/>
        <w:numPr>
          <w:ilvl w:val="0"/>
          <w:numId w:val="23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>Istotne dla stron postanowienia umowy zawarte są w załączonym wzorze umowy</w:t>
      </w:r>
      <w:r>
        <w:rPr>
          <w:rFonts w:ascii="Arial" w:hAnsi="Arial" w:cs="Arial"/>
          <w:sz w:val="20"/>
          <w:szCs w:val="20"/>
        </w:rPr>
        <w:t>.</w:t>
      </w:r>
      <w:r w:rsidRPr="00432713">
        <w:rPr>
          <w:rFonts w:ascii="Arial" w:hAnsi="Arial" w:cs="Arial"/>
          <w:sz w:val="20"/>
          <w:szCs w:val="20"/>
        </w:rPr>
        <w:t xml:space="preserve"> Postanowienia ustalone we wzorze umowy nie podlegają negocjacjom</w:t>
      </w:r>
      <w:r>
        <w:rPr>
          <w:rFonts w:ascii="Arial" w:hAnsi="Arial" w:cs="Arial"/>
          <w:sz w:val="20"/>
          <w:szCs w:val="20"/>
        </w:rPr>
        <w:t>.</w:t>
      </w:r>
    </w:p>
    <w:p w14:paraId="11542765" w14:textId="6700690B" w:rsidR="00207A27" w:rsidRPr="00231F29" w:rsidRDefault="00207A27" w:rsidP="00FC4318">
      <w:pPr>
        <w:pStyle w:val="Bezodstpw"/>
        <w:numPr>
          <w:ilvl w:val="0"/>
          <w:numId w:val="23"/>
        </w:numPr>
        <w:ind w:left="426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Wzór umowy stanowi </w:t>
      </w:r>
      <w:r w:rsidRPr="00231F29">
        <w:rPr>
          <w:rFonts w:ascii="Arial" w:hAnsi="Arial" w:cs="Arial"/>
          <w:sz w:val="20"/>
          <w:szCs w:val="20"/>
        </w:rPr>
        <w:t>załącznik nr</w:t>
      </w:r>
      <w:r w:rsidR="006D67A3" w:rsidRPr="00231F29">
        <w:rPr>
          <w:rFonts w:ascii="Arial" w:hAnsi="Arial" w:cs="Arial"/>
          <w:sz w:val="20"/>
          <w:szCs w:val="20"/>
        </w:rPr>
        <w:t xml:space="preserve"> 4</w:t>
      </w:r>
      <w:r w:rsidRPr="00231F29">
        <w:rPr>
          <w:rFonts w:ascii="Arial" w:hAnsi="Arial" w:cs="Arial"/>
          <w:sz w:val="20"/>
          <w:szCs w:val="20"/>
        </w:rPr>
        <w:t xml:space="preserve"> do SIWZ.</w:t>
      </w:r>
    </w:p>
    <w:p w14:paraId="6478034E" w14:textId="77777777" w:rsidR="00207A27" w:rsidRPr="00432713" w:rsidRDefault="00207A27" w:rsidP="00207A27">
      <w:pPr>
        <w:pStyle w:val="Bezodstpw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645133A9" w14:textId="77777777" w:rsidTr="008E73D4">
        <w:tc>
          <w:tcPr>
            <w:tcW w:w="9210" w:type="dxa"/>
            <w:shd w:val="clear" w:color="auto" w:fill="BFBFBF"/>
          </w:tcPr>
          <w:p w14:paraId="6B23A39C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XVIII</w:t>
            </w:r>
          </w:p>
          <w:p w14:paraId="514878DA" w14:textId="77777777" w:rsidR="00207A27" w:rsidRPr="00432713" w:rsidRDefault="00207A27" w:rsidP="008E73D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Pouczenie o środkach ochrony prawnej. </w:t>
            </w:r>
          </w:p>
        </w:tc>
      </w:tr>
    </w:tbl>
    <w:p w14:paraId="1A37CCE3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9BBE8EB" w14:textId="01154695" w:rsidR="00207A27" w:rsidRPr="00432713" w:rsidRDefault="00207A27" w:rsidP="00FC4318">
      <w:pPr>
        <w:numPr>
          <w:ilvl w:val="0"/>
          <w:numId w:val="24"/>
        </w:numPr>
        <w:autoSpaceDE w:val="0"/>
        <w:autoSpaceDN w:val="0"/>
        <w:adjustRightInd w:val="0"/>
        <w:spacing w:before="0" w:after="149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A51">
        <w:rPr>
          <w:rFonts w:ascii="Arial" w:hAnsi="Arial" w:cs="Arial"/>
          <w:color w:val="000000"/>
          <w:sz w:val="20"/>
          <w:szCs w:val="20"/>
          <w:lang w:eastAsia="pl-PL"/>
        </w:rPr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</w:t>
      </w:r>
      <w:r w:rsidR="00823C8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7D4A51">
        <w:rPr>
          <w:rFonts w:ascii="Arial" w:hAnsi="Arial" w:cs="Arial"/>
          <w:color w:val="000000"/>
          <w:sz w:val="20"/>
          <w:szCs w:val="20"/>
          <w:lang w:eastAsia="pl-PL"/>
        </w:rPr>
        <w:t xml:space="preserve">w dziale VI ustawy PZP jak dla postępowań poniżej </w:t>
      </w:r>
      <w:r w:rsidRPr="006D67A3">
        <w:rPr>
          <w:rFonts w:ascii="Arial" w:hAnsi="Arial" w:cs="Arial"/>
          <w:strike/>
          <w:color w:val="000000"/>
          <w:sz w:val="20"/>
          <w:szCs w:val="20"/>
          <w:lang w:eastAsia="pl-PL"/>
        </w:rPr>
        <w:t>/ powyżej</w:t>
      </w:r>
      <w:r w:rsidRPr="007D4A51">
        <w:rPr>
          <w:rFonts w:ascii="Arial" w:hAnsi="Arial" w:cs="Arial"/>
          <w:color w:val="000000"/>
          <w:sz w:val="20"/>
          <w:szCs w:val="20"/>
          <w:lang w:eastAsia="pl-PL"/>
        </w:rPr>
        <w:t xml:space="preserve"> kwoty określonej w przepisach wykonawczych wydanych na podstawie art. 11</w:t>
      </w:r>
      <w:r w:rsidRPr="00432713">
        <w:rPr>
          <w:rFonts w:ascii="Arial" w:hAnsi="Arial" w:cs="Arial"/>
          <w:color w:val="000000"/>
          <w:sz w:val="20"/>
          <w:szCs w:val="20"/>
          <w:lang w:eastAsia="pl-PL"/>
        </w:rPr>
        <w:t xml:space="preserve"> ust. 8 ustawy PZP dla robót budowlanych. </w:t>
      </w:r>
    </w:p>
    <w:p w14:paraId="1CEFFA52" w14:textId="3E98B7F0" w:rsidR="00207A27" w:rsidRPr="008D408E" w:rsidRDefault="00207A27" w:rsidP="008D408E">
      <w:pPr>
        <w:numPr>
          <w:ilvl w:val="0"/>
          <w:numId w:val="24"/>
        </w:numPr>
        <w:autoSpaceDE w:val="0"/>
        <w:autoSpaceDN w:val="0"/>
        <w:adjustRightInd w:val="0"/>
        <w:spacing w:before="0" w:after="149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D4A51">
        <w:rPr>
          <w:rFonts w:ascii="Arial" w:hAnsi="Arial" w:cs="Arial"/>
          <w:color w:val="000000"/>
          <w:sz w:val="20"/>
          <w:szCs w:val="20"/>
          <w:lang w:eastAsia="pl-PL"/>
        </w:rPr>
        <w:t xml:space="preserve">Środki ochrony prawnej wobec ogłoszenia o zamówieniu oraz SIWZ przysługują również organizacjom wpisanym na listę, o której mowa w art. 154 pkt 5 ustawy PZP. </w:t>
      </w:r>
    </w:p>
    <w:p w14:paraId="3D62F04F" w14:textId="77777777" w:rsidR="00207A27" w:rsidRPr="00432713" w:rsidRDefault="00207A27" w:rsidP="00207A27">
      <w:pPr>
        <w:pStyle w:val="Bezodstpw"/>
        <w:rPr>
          <w:rFonts w:ascii="Arial" w:hAnsi="Arial" w:cs="Arial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0"/>
      </w:tblGrid>
      <w:tr w:rsidR="00207A27" w:rsidRPr="00432713" w14:paraId="6E8A9159" w14:textId="77777777" w:rsidTr="008E73D4">
        <w:tc>
          <w:tcPr>
            <w:tcW w:w="9210" w:type="dxa"/>
            <w:shd w:val="clear" w:color="auto" w:fill="BFBFBF"/>
          </w:tcPr>
          <w:p w14:paraId="17A9DC58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Rozdział X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3271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6A76E70B" w14:textId="77777777" w:rsidR="00207A27" w:rsidRPr="00432713" w:rsidRDefault="00207A27" w:rsidP="008E73D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432713">
              <w:rPr>
                <w:rFonts w:ascii="Arial" w:hAnsi="Arial" w:cs="Arial"/>
                <w:b/>
                <w:sz w:val="20"/>
                <w:szCs w:val="20"/>
              </w:rPr>
              <w:t>Załączniki do SIWZ</w:t>
            </w:r>
          </w:p>
        </w:tc>
      </w:tr>
    </w:tbl>
    <w:p w14:paraId="54F6E2F1" w14:textId="77777777" w:rsidR="00207A27" w:rsidRPr="00432713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p w14:paraId="1E6D08B3" w14:textId="77777777" w:rsidR="00207A27" w:rsidRPr="00432713" w:rsidRDefault="00207A27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432713">
        <w:rPr>
          <w:rFonts w:ascii="Arial" w:hAnsi="Arial" w:cs="Arial"/>
          <w:sz w:val="20"/>
          <w:szCs w:val="20"/>
          <w:lang w:eastAsia="pl-PL"/>
        </w:rPr>
        <w:t>Integralną częścią SIWZ są załączniki:</w:t>
      </w:r>
    </w:p>
    <w:p w14:paraId="57F38A00" w14:textId="6D46B739" w:rsidR="00207A27" w:rsidRPr="00432713" w:rsidRDefault="00207A27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F498B">
        <w:rPr>
          <w:rFonts w:ascii="Arial" w:hAnsi="Arial" w:cs="Arial"/>
          <w:sz w:val="20"/>
          <w:szCs w:val="20"/>
          <w:lang w:eastAsia="pl-PL"/>
        </w:rPr>
        <w:t xml:space="preserve">Załącznik nr 1 – </w:t>
      </w:r>
      <w:r w:rsidR="008D408E">
        <w:rPr>
          <w:rFonts w:ascii="Arial" w:hAnsi="Arial" w:cs="Arial"/>
          <w:sz w:val="20"/>
          <w:szCs w:val="20"/>
          <w:lang w:eastAsia="pl-PL"/>
        </w:rPr>
        <w:t>Opis przedmiotu zamówienia</w:t>
      </w:r>
      <w:r w:rsidR="008F550E">
        <w:rPr>
          <w:rFonts w:ascii="Arial" w:hAnsi="Arial" w:cs="Arial"/>
          <w:sz w:val="20"/>
          <w:szCs w:val="20"/>
          <w:lang w:eastAsia="pl-PL"/>
        </w:rPr>
        <w:t>, formularz rzeczowy</w:t>
      </w:r>
      <w:r w:rsidR="002911C1">
        <w:rPr>
          <w:rFonts w:ascii="Arial" w:hAnsi="Arial" w:cs="Arial"/>
          <w:sz w:val="20"/>
          <w:szCs w:val="20"/>
          <w:lang w:eastAsia="pl-PL"/>
        </w:rPr>
        <w:t xml:space="preserve"> stanowiska edukacyjnego</w:t>
      </w:r>
    </w:p>
    <w:p w14:paraId="2ABC5B09" w14:textId="4F6F528F" w:rsidR="00207A27" w:rsidRPr="00432713" w:rsidRDefault="00D81143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207A27" w:rsidRPr="0043271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207A27">
        <w:rPr>
          <w:rFonts w:ascii="Arial" w:hAnsi="Arial" w:cs="Arial"/>
          <w:sz w:val="20"/>
          <w:szCs w:val="20"/>
        </w:rPr>
        <w:t>w</w:t>
      </w:r>
      <w:r w:rsidR="00207A27" w:rsidRPr="00432713">
        <w:rPr>
          <w:rFonts w:ascii="Arial" w:hAnsi="Arial" w:cs="Arial"/>
          <w:sz w:val="20"/>
          <w:szCs w:val="20"/>
        </w:rPr>
        <w:t xml:space="preserve">zór oświadczenia o spełnieniu warunków </w:t>
      </w:r>
      <w:r w:rsidR="00B5063E">
        <w:rPr>
          <w:rFonts w:ascii="Arial" w:hAnsi="Arial" w:cs="Arial"/>
          <w:sz w:val="20"/>
          <w:szCs w:val="20"/>
        </w:rPr>
        <w:t>oraz o braku podstaw do wykluczenia</w:t>
      </w:r>
    </w:p>
    <w:p w14:paraId="16FD268A" w14:textId="4A11D1AD" w:rsidR="00207A27" w:rsidRPr="00432713" w:rsidRDefault="00D81143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3</w:t>
      </w:r>
      <w:r w:rsidR="00207A27" w:rsidRPr="0043271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 w:rsidRPr="00432713">
        <w:rPr>
          <w:rFonts w:ascii="Arial" w:hAnsi="Arial" w:cs="Arial"/>
          <w:sz w:val="20"/>
          <w:szCs w:val="20"/>
          <w:lang w:eastAsia="pl-PL"/>
        </w:rPr>
        <w:t xml:space="preserve">wzór </w:t>
      </w:r>
      <w:r w:rsidR="00B5063E">
        <w:rPr>
          <w:rFonts w:ascii="Arial" w:hAnsi="Arial" w:cs="Arial"/>
          <w:sz w:val="20"/>
          <w:szCs w:val="20"/>
          <w:lang w:eastAsia="pl-PL"/>
        </w:rPr>
        <w:t>umowy</w:t>
      </w:r>
      <w:r w:rsidR="00B5063E">
        <w:rPr>
          <w:rFonts w:ascii="Arial" w:hAnsi="Arial" w:cs="Arial"/>
          <w:sz w:val="20"/>
          <w:szCs w:val="20"/>
        </w:rPr>
        <w:t xml:space="preserve"> </w:t>
      </w:r>
    </w:p>
    <w:p w14:paraId="08BC2D70" w14:textId="67C3B413" w:rsidR="00207A27" w:rsidRPr="00432713" w:rsidRDefault="00D81143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4</w:t>
      </w:r>
      <w:r w:rsidR="00207A27" w:rsidRPr="00432713"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207A27" w:rsidRPr="009F498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063E">
        <w:rPr>
          <w:rFonts w:ascii="Arial" w:hAnsi="Arial" w:cs="Arial"/>
          <w:sz w:val="20"/>
          <w:szCs w:val="20"/>
          <w:lang w:eastAsia="pl-PL"/>
        </w:rPr>
        <w:t>wzór formularza o</w:t>
      </w:r>
      <w:r w:rsidR="00B5063E" w:rsidRPr="00432713">
        <w:rPr>
          <w:rFonts w:ascii="Arial" w:hAnsi="Arial" w:cs="Arial"/>
          <w:sz w:val="20"/>
          <w:szCs w:val="20"/>
          <w:lang w:eastAsia="pl-PL"/>
        </w:rPr>
        <w:t>fertowego</w:t>
      </w:r>
    </w:p>
    <w:p w14:paraId="3627E918" w14:textId="327C7C13" w:rsidR="00207A27" w:rsidRPr="00432713" w:rsidRDefault="00D81143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5</w:t>
      </w:r>
      <w:r w:rsidR="00207A27" w:rsidRPr="0043271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>
        <w:rPr>
          <w:rFonts w:ascii="Arial" w:hAnsi="Arial" w:cs="Arial"/>
          <w:sz w:val="20"/>
          <w:szCs w:val="20"/>
          <w:lang w:eastAsia="pl-PL"/>
        </w:rPr>
        <w:t>wykaz dostaw</w:t>
      </w:r>
    </w:p>
    <w:p w14:paraId="34261B88" w14:textId="461AE318" w:rsidR="00207A27" w:rsidRPr="00432713" w:rsidRDefault="00D81143" w:rsidP="00207A2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6</w:t>
      </w:r>
      <w:r w:rsidR="00207A27" w:rsidRPr="00432713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B5063E">
        <w:rPr>
          <w:rFonts w:ascii="Arial" w:hAnsi="Arial" w:cs="Arial"/>
          <w:sz w:val="20"/>
          <w:szCs w:val="20"/>
        </w:rPr>
        <w:t>pisemne zobowiązanie</w:t>
      </w:r>
    </w:p>
    <w:p w14:paraId="1A668B5C" w14:textId="77777777" w:rsidR="00207A27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1086F028" w14:textId="77777777" w:rsidR="00B5063E" w:rsidRPr="00432713" w:rsidRDefault="00B5063E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6AFD0423" w14:textId="77777777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</w:p>
    <w:p w14:paraId="0794AA01" w14:textId="77777777" w:rsidR="00207A27" w:rsidRPr="00432713" w:rsidRDefault="00207A27" w:rsidP="00207A27">
      <w:pPr>
        <w:pStyle w:val="Bezodstpw"/>
        <w:rPr>
          <w:rFonts w:ascii="Arial" w:hAnsi="Arial" w:cs="Arial"/>
          <w:color w:val="4F81BD"/>
          <w:sz w:val="20"/>
          <w:szCs w:val="20"/>
        </w:rPr>
      </w:pPr>
    </w:p>
    <w:p w14:paraId="6D4AA26E" w14:textId="1DD16E51" w:rsidR="00207A27" w:rsidRPr="00432713" w:rsidRDefault="00207A27" w:rsidP="00207A27">
      <w:pPr>
        <w:pStyle w:val="Bezodstpw"/>
        <w:rPr>
          <w:rFonts w:ascii="Arial" w:hAnsi="Arial" w:cs="Arial"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 xml:space="preserve">Opole, </w:t>
      </w:r>
      <w:r w:rsidR="003879A6" w:rsidRPr="003879A6">
        <w:rPr>
          <w:rFonts w:ascii="Arial" w:hAnsi="Arial" w:cs="Arial"/>
          <w:sz w:val="20"/>
          <w:szCs w:val="20"/>
        </w:rPr>
        <w:t>dnia 01.08</w:t>
      </w:r>
      <w:r w:rsidRPr="003879A6">
        <w:rPr>
          <w:rFonts w:ascii="Arial" w:hAnsi="Arial" w:cs="Arial"/>
          <w:sz w:val="20"/>
          <w:szCs w:val="20"/>
        </w:rPr>
        <w:t>.2016r.</w:t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  <w:t xml:space="preserve">     ZATWIERDZAM</w:t>
      </w:r>
    </w:p>
    <w:p w14:paraId="1B140A10" w14:textId="5F15E787" w:rsidR="00207A27" w:rsidRPr="00432713" w:rsidRDefault="00207A27" w:rsidP="00B5063E">
      <w:pPr>
        <w:pStyle w:val="Bezodstpw"/>
        <w:rPr>
          <w:rFonts w:ascii="Arial" w:hAnsi="Arial" w:cs="Arial"/>
          <w:i/>
          <w:sz w:val="20"/>
          <w:szCs w:val="20"/>
        </w:rPr>
      </w:pP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  <w:t xml:space="preserve">                </w:t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>Dyrektor</w:t>
      </w:r>
    </w:p>
    <w:p w14:paraId="6E7E3D28" w14:textId="7107CE28" w:rsidR="00617333" w:rsidRPr="00207A27" w:rsidRDefault="00207A27" w:rsidP="00207A27">
      <w:pPr>
        <w:pStyle w:val="Bezodstpw"/>
        <w:ind w:left="708"/>
        <w:rPr>
          <w:rFonts w:ascii="Arial" w:hAnsi="Arial" w:cs="Arial"/>
          <w:i/>
          <w:sz w:val="20"/>
          <w:szCs w:val="20"/>
        </w:rPr>
      </w:pP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</w:r>
      <w:r w:rsidRPr="00432713">
        <w:rPr>
          <w:rFonts w:ascii="Arial" w:hAnsi="Arial" w:cs="Arial"/>
          <w:i/>
          <w:sz w:val="20"/>
          <w:szCs w:val="20"/>
        </w:rPr>
        <w:tab/>
        <w:t xml:space="preserve"> mgr Lesław Tomczak </w:t>
      </w:r>
    </w:p>
    <w:sectPr w:rsidR="00617333" w:rsidRPr="00207A27" w:rsidSect="00426FF1">
      <w:headerReference w:type="default" r:id="rId11"/>
      <w:footerReference w:type="default" r:id="rId12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EC43" w14:textId="77777777" w:rsidR="007959DB" w:rsidRDefault="007959DB" w:rsidP="002070AA">
      <w:pPr>
        <w:spacing w:before="0" w:after="0" w:line="240" w:lineRule="auto"/>
      </w:pPr>
      <w:r>
        <w:separator/>
      </w:r>
    </w:p>
  </w:endnote>
  <w:endnote w:type="continuationSeparator" w:id="0">
    <w:p w14:paraId="5A9BF878" w14:textId="77777777" w:rsidR="007959DB" w:rsidRDefault="007959D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7959DB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AAEE" w14:textId="77777777" w:rsidR="007959DB" w:rsidRDefault="007959DB" w:rsidP="002070AA">
      <w:pPr>
        <w:spacing w:before="0" w:after="0" w:line="240" w:lineRule="auto"/>
      </w:pPr>
      <w:r>
        <w:separator/>
      </w:r>
    </w:p>
  </w:footnote>
  <w:footnote w:type="continuationSeparator" w:id="0">
    <w:p w14:paraId="24FCA15F" w14:textId="77777777" w:rsidR="007959DB" w:rsidRDefault="007959D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D8D"/>
    <w:multiLevelType w:val="multilevel"/>
    <w:tmpl w:val="0134734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96F0B"/>
    <w:multiLevelType w:val="hybridMultilevel"/>
    <w:tmpl w:val="A10A6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1017F5"/>
    <w:multiLevelType w:val="hybridMultilevel"/>
    <w:tmpl w:val="80A6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49EC"/>
    <w:multiLevelType w:val="hybridMultilevel"/>
    <w:tmpl w:val="825E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5C3"/>
    <w:multiLevelType w:val="multilevel"/>
    <w:tmpl w:val="B9B26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0D44F6C"/>
    <w:multiLevelType w:val="hybridMultilevel"/>
    <w:tmpl w:val="433C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40E3"/>
    <w:multiLevelType w:val="hybridMultilevel"/>
    <w:tmpl w:val="F6F2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1154"/>
    <w:multiLevelType w:val="hybridMultilevel"/>
    <w:tmpl w:val="D8E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B075F"/>
    <w:multiLevelType w:val="multilevel"/>
    <w:tmpl w:val="941EE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F0E23FA"/>
    <w:multiLevelType w:val="hybridMultilevel"/>
    <w:tmpl w:val="11BE2A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E86537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D84F7F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1AE48EF"/>
    <w:multiLevelType w:val="hybridMultilevel"/>
    <w:tmpl w:val="C30E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B371B"/>
    <w:multiLevelType w:val="hybridMultilevel"/>
    <w:tmpl w:val="CC78D358"/>
    <w:lvl w:ilvl="0" w:tplc="6F80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87351"/>
    <w:multiLevelType w:val="hybridMultilevel"/>
    <w:tmpl w:val="A76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48D5"/>
    <w:multiLevelType w:val="hybridMultilevel"/>
    <w:tmpl w:val="FF80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8F7"/>
    <w:multiLevelType w:val="hybridMultilevel"/>
    <w:tmpl w:val="3F88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13E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4737474"/>
    <w:multiLevelType w:val="hybridMultilevel"/>
    <w:tmpl w:val="4C1657BE"/>
    <w:lvl w:ilvl="0" w:tplc="0B062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0AC1"/>
    <w:multiLevelType w:val="hybridMultilevel"/>
    <w:tmpl w:val="BBBEDDDA"/>
    <w:lvl w:ilvl="0" w:tplc="F07C8B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4229E8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F422FC7"/>
    <w:multiLevelType w:val="hybridMultilevel"/>
    <w:tmpl w:val="42F8B82E"/>
    <w:lvl w:ilvl="0" w:tplc="0B06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0A864">
      <w:start w:val="1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AD4E89"/>
    <w:multiLevelType w:val="multilevel"/>
    <w:tmpl w:val="5E045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9B77067"/>
    <w:multiLevelType w:val="hybridMultilevel"/>
    <w:tmpl w:val="4AB467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6EDB1E20"/>
    <w:multiLevelType w:val="hybridMultilevel"/>
    <w:tmpl w:val="E164555A"/>
    <w:lvl w:ilvl="0" w:tplc="0B06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CECD31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80C95"/>
    <w:multiLevelType w:val="hybridMultilevel"/>
    <w:tmpl w:val="78027FE6"/>
    <w:lvl w:ilvl="0" w:tplc="ECEC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EE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43F06"/>
    <w:multiLevelType w:val="hybridMultilevel"/>
    <w:tmpl w:val="12AA64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DD4E33"/>
    <w:multiLevelType w:val="multilevel"/>
    <w:tmpl w:val="BF4E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7DC07992"/>
    <w:multiLevelType w:val="multilevel"/>
    <w:tmpl w:val="89F4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1"/>
  </w:num>
  <w:num w:numId="5">
    <w:abstractNumId w:val="20"/>
  </w:num>
  <w:num w:numId="6">
    <w:abstractNumId w:val="23"/>
  </w:num>
  <w:num w:numId="7">
    <w:abstractNumId w:val="12"/>
  </w:num>
  <w:num w:numId="8">
    <w:abstractNumId w:val="1"/>
  </w:num>
  <w:num w:numId="9">
    <w:abstractNumId w:val="27"/>
  </w:num>
  <w:num w:numId="10">
    <w:abstractNumId w:val="2"/>
  </w:num>
  <w:num w:numId="11">
    <w:abstractNumId w:val="9"/>
  </w:num>
  <w:num w:numId="12">
    <w:abstractNumId w:val="22"/>
  </w:num>
  <w:num w:numId="13">
    <w:abstractNumId w:val="8"/>
  </w:num>
  <w:num w:numId="14">
    <w:abstractNumId w:val="19"/>
  </w:num>
  <w:num w:numId="15">
    <w:abstractNumId w:val="4"/>
  </w:num>
  <w:num w:numId="16">
    <w:abstractNumId w:val="7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26"/>
  </w:num>
  <w:num w:numId="22">
    <w:abstractNumId w:val="13"/>
  </w:num>
  <w:num w:numId="23">
    <w:abstractNumId w:val="3"/>
  </w:num>
  <w:num w:numId="24">
    <w:abstractNumId w:val="24"/>
  </w:num>
  <w:num w:numId="25">
    <w:abstractNumId w:val="17"/>
  </w:num>
  <w:num w:numId="26">
    <w:abstractNumId w:val="25"/>
  </w:num>
  <w:num w:numId="27">
    <w:abstractNumId w:val="5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11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324D"/>
    <w:rsid w:val="00134B5D"/>
    <w:rsid w:val="0014573D"/>
    <w:rsid w:val="001464FE"/>
    <w:rsid w:val="00155583"/>
    <w:rsid w:val="00162098"/>
    <w:rsid w:val="00164CC8"/>
    <w:rsid w:val="001662FE"/>
    <w:rsid w:val="00172929"/>
    <w:rsid w:val="00175197"/>
    <w:rsid w:val="00180E4E"/>
    <w:rsid w:val="001828B2"/>
    <w:rsid w:val="00183122"/>
    <w:rsid w:val="00196B74"/>
    <w:rsid w:val="001A132E"/>
    <w:rsid w:val="001A2C84"/>
    <w:rsid w:val="001A4B9F"/>
    <w:rsid w:val="001A78F4"/>
    <w:rsid w:val="001B0327"/>
    <w:rsid w:val="001C2A67"/>
    <w:rsid w:val="001C5C41"/>
    <w:rsid w:val="001C6B7D"/>
    <w:rsid w:val="001C70FB"/>
    <w:rsid w:val="001D54E2"/>
    <w:rsid w:val="001E34A7"/>
    <w:rsid w:val="001F2F3C"/>
    <w:rsid w:val="001F4913"/>
    <w:rsid w:val="002070AA"/>
    <w:rsid w:val="002073F5"/>
    <w:rsid w:val="00207A27"/>
    <w:rsid w:val="0021672B"/>
    <w:rsid w:val="0021771A"/>
    <w:rsid w:val="00222B59"/>
    <w:rsid w:val="00222C99"/>
    <w:rsid w:val="002270A7"/>
    <w:rsid w:val="00231F29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1C1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750FA"/>
    <w:rsid w:val="0038079B"/>
    <w:rsid w:val="00381F14"/>
    <w:rsid w:val="00385368"/>
    <w:rsid w:val="003879A6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6FF1"/>
    <w:rsid w:val="00427343"/>
    <w:rsid w:val="00431A1A"/>
    <w:rsid w:val="00431A72"/>
    <w:rsid w:val="004425AC"/>
    <w:rsid w:val="00442D9C"/>
    <w:rsid w:val="00443C7D"/>
    <w:rsid w:val="00446306"/>
    <w:rsid w:val="00447CDE"/>
    <w:rsid w:val="004639CF"/>
    <w:rsid w:val="0046760D"/>
    <w:rsid w:val="00472AFF"/>
    <w:rsid w:val="00474655"/>
    <w:rsid w:val="00480A62"/>
    <w:rsid w:val="00480B13"/>
    <w:rsid w:val="00480FEC"/>
    <w:rsid w:val="00481AFA"/>
    <w:rsid w:val="004829FC"/>
    <w:rsid w:val="00490DB1"/>
    <w:rsid w:val="004A146B"/>
    <w:rsid w:val="004A5606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82A18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30EC"/>
    <w:rsid w:val="00653577"/>
    <w:rsid w:val="00655657"/>
    <w:rsid w:val="00664E56"/>
    <w:rsid w:val="00666B67"/>
    <w:rsid w:val="00666DFA"/>
    <w:rsid w:val="00667729"/>
    <w:rsid w:val="006733E0"/>
    <w:rsid w:val="006766DF"/>
    <w:rsid w:val="0068235D"/>
    <w:rsid w:val="006847CE"/>
    <w:rsid w:val="00684A49"/>
    <w:rsid w:val="00685206"/>
    <w:rsid w:val="00693C44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D67A3"/>
    <w:rsid w:val="006E6D9D"/>
    <w:rsid w:val="0070221D"/>
    <w:rsid w:val="0070379E"/>
    <w:rsid w:val="007045E0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647F3"/>
    <w:rsid w:val="007779A4"/>
    <w:rsid w:val="00784ABD"/>
    <w:rsid w:val="00785169"/>
    <w:rsid w:val="007860A3"/>
    <w:rsid w:val="007926E3"/>
    <w:rsid w:val="0079309A"/>
    <w:rsid w:val="007959DB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12BBC"/>
    <w:rsid w:val="008135CF"/>
    <w:rsid w:val="00823C8C"/>
    <w:rsid w:val="008261CE"/>
    <w:rsid w:val="00826922"/>
    <w:rsid w:val="00832353"/>
    <w:rsid w:val="008411F9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065A"/>
    <w:rsid w:val="008C1900"/>
    <w:rsid w:val="008C7AFE"/>
    <w:rsid w:val="008D3F8B"/>
    <w:rsid w:val="008D408E"/>
    <w:rsid w:val="008D5F42"/>
    <w:rsid w:val="008E3063"/>
    <w:rsid w:val="008E4B02"/>
    <w:rsid w:val="008E6914"/>
    <w:rsid w:val="008E71F5"/>
    <w:rsid w:val="008F550E"/>
    <w:rsid w:val="008F705A"/>
    <w:rsid w:val="008F75E0"/>
    <w:rsid w:val="0090157D"/>
    <w:rsid w:val="00902C57"/>
    <w:rsid w:val="00906502"/>
    <w:rsid w:val="00911F1D"/>
    <w:rsid w:val="00932EAE"/>
    <w:rsid w:val="00934D36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6FD7"/>
    <w:rsid w:val="00977BAF"/>
    <w:rsid w:val="009804D1"/>
    <w:rsid w:val="0098679A"/>
    <w:rsid w:val="00986CE6"/>
    <w:rsid w:val="009A0BCE"/>
    <w:rsid w:val="009A297C"/>
    <w:rsid w:val="009A3AF1"/>
    <w:rsid w:val="009B0634"/>
    <w:rsid w:val="009B73A6"/>
    <w:rsid w:val="009C3104"/>
    <w:rsid w:val="009C3E16"/>
    <w:rsid w:val="009C64AA"/>
    <w:rsid w:val="009D064F"/>
    <w:rsid w:val="009D2CD1"/>
    <w:rsid w:val="009D7BD0"/>
    <w:rsid w:val="009E2096"/>
    <w:rsid w:val="009E475D"/>
    <w:rsid w:val="009E5BC8"/>
    <w:rsid w:val="009E6594"/>
    <w:rsid w:val="009E71FD"/>
    <w:rsid w:val="00A008C2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3690"/>
    <w:rsid w:val="00A958B8"/>
    <w:rsid w:val="00A9781D"/>
    <w:rsid w:val="00AA44FD"/>
    <w:rsid w:val="00AB0670"/>
    <w:rsid w:val="00AB3F2B"/>
    <w:rsid w:val="00AB54A2"/>
    <w:rsid w:val="00AB7156"/>
    <w:rsid w:val="00AB77F7"/>
    <w:rsid w:val="00AC3E01"/>
    <w:rsid w:val="00AD2366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1EF2"/>
    <w:rsid w:val="00B45F23"/>
    <w:rsid w:val="00B46011"/>
    <w:rsid w:val="00B5063E"/>
    <w:rsid w:val="00B534CB"/>
    <w:rsid w:val="00B545DB"/>
    <w:rsid w:val="00B60C66"/>
    <w:rsid w:val="00B67BFE"/>
    <w:rsid w:val="00B77574"/>
    <w:rsid w:val="00B81619"/>
    <w:rsid w:val="00B92DB7"/>
    <w:rsid w:val="00B93E46"/>
    <w:rsid w:val="00B94C10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BF455A"/>
    <w:rsid w:val="00C00695"/>
    <w:rsid w:val="00C12238"/>
    <w:rsid w:val="00C12B25"/>
    <w:rsid w:val="00C160BC"/>
    <w:rsid w:val="00C24165"/>
    <w:rsid w:val="00C255C6"/>
    <w:rsid w:val="00C30939"/>
    <w:rsid w:val="00C31410"/>
    <w:rsid w:val="00C434FF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97215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1143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3B9D"/>
    <w:rsid w:val="00DE47EC"/>
    <w:rsid w:val="00DF2968"/>
    <w:rsid w:val="00DF55F5"/>
    <w:rsid w:val="00E00D48"/>
    <w:rsid w:val="00E032E2"/>
    <w:rsid w:val="00E11B07"/>
    <w:rsid w:val="00E11ECC"/>
    <w:rsid w:val="00E15C26"/>
    <w:rsid w:val="00E25FDD"/>
    <w:rsid w:val="00E2783F"/>
    <w:rsid w:val="00E34674"/>
    <w:rsid w:val="00E41BE9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2069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C4318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pater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F81-FF27-4054-9D8F-E2975135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806</TotalTime>
  <Pages>14</Pages>
  <Words>5609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39189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7</cp:revision>
  <cp:lastPrinted>2016-08-02T10:08:00Z</cp:lastPrinted>
  <dcterms:created xsi:type="dcterms:W3CDTF">2016-06-01T07:15:00Z</dcterms:created>
  <dcterms:modified xsi:type="dcterms:W3CDTF">2016-08-02T10:10:00Z</dcterms:modified>
</cp:coreProperties>
</file>