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5C35FB">
        <w:rPr>
          <w:rFonts w:asciiTheme="majorHAnsi" w:hAnsiTheme="majorHAnsi"/>
          <w:sz w:val="22"/>
          <w:szCs w:val="22"/>
        </w:rPr>
        <w:t>05</w:t>
      </w:r>
      <w:r w:rsidRPr="00FA33A9">
        <w:rPr>
          <w:rFonts w:asciiTheme="majorHAnsi" w:hAnsiTheme="majorHAnsi"/>
          <w:sz w:val="22"/>
          <w:szCs w:val="22"/>
        </w:rPr>
        <w:t>.</w:t>
      </w:r>
      <w:r w:rsidR="005C35FB">
        <w:rPr>
          <w:rFonts w:asciiTheme="majorHAnsi" w:hAnsiTheme="majorHAnsi"/>
          <w:sz w:val="22"/>
          <w:szCs w:val="22"/>
        </w:rPr>
        <w:t>03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FA33A9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032E03">
        <w:rPr>
          <w:rFonts w:ascii="Arial" w:hAnsi="Arial" w:cs="Arial"/>
          <w:b/>
          <w:sz w:val="22"/>
          <w:szCs w:val="22"/>
        </w:rPr>
        <w:t xml:space="preserve">dostawę </w:t>
      </w:r>
      <w:r w:rsidR="005C35FB" w:rsidRPr="00032E03">
        <w:rPr>
          <w:rFonts w:ascii="Arial" w:hAnsi="Arial" w:cs="Arial"/>
          <w:b/>
          <w:sz w:val="22"/>
          <w:szCs w:val="22"/>
        </w:rPr>
        <w:t>materiałów eksploatacyjnych</w:t>
      </w:r>
      <w:r w:rsidR="005C35FB">
        <w:rPr>
          <w:rFonts w:ascii="Arial" w:hAnsi="Arial" w:cs="Arial"/>
          <w:b/>
          <w:sz w:val="22"/>
          <w:szCs w:val="22"/>
        </w:rPr>
        <w:t xml:space="preserve"> </w:t>
      </w:r>
      <w:r w:rsidR="007548F8" w:rsidRPr="00FA33A9">
        <w:rPr>
          <w:rFonts w:ascii="Arial" w:hAnsi="Arial" w:cs="Arial"/>
          <w:b/>
          <w:sz w:val="22"/>
          <w:szCs w:val="22"/>
        </w:rPr>
        <w:t>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5C35FB">
        <w:rPr>
          <w:rFonts w:asciiTheme="majorHAnsi" w:hAnsiTheme="majorHAnsi" w:cs="Arial"/>
          <w:sz w:val="22"/>
          <w:szCs w:val="22"/>
        </w:rPr>
        <w:t>materiałów eksploatacyjnych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5C35FB" w:rsidRPr="00D83C9F" w:rsidRDefault="005C35FB" w:rsidP="005C35FB">
      <w:pPr>
        <w:pStyle w:val="Style12"/>
        <w:widowControl/>
        <w:numPr>
          <w:ilvl w:val="0"/>
          <w:numId w:val="28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D83C9F">
        <w:rPr>
          <w:rStyle w:val="FontStyle22"/>
          <w:rFonts w:ascii="Arial" w:hAnsi="Arial" w:cs="Arial"/>
          <w:sz w:val="22"/>
          <w:szCs w:val="22"/>
        </w:rPr>
        <w:t xml:space="preserve">Szczegółowy opis przedmiotu zamówienia, w zestawieniu poniżej zostały przedstawione </w:t>
      </w:r>
      <w:r w:rsidRPr="00D83C9F">
        <w:rPr>
          <w:rStyle w:val="FontStyle22"/>
          <w:rFonts w:ascii="Arial" w:hAnsi="Arial" w:cs="Arial"/>
          <w:b/>
          <w:sz w:val="22"/>
          <w:szCs w:val="22"/>
        </w:rPr>
        <w:t>planowane maksymalne</w:t>
      </w:r>
      <w:r w:rsidRPr="00D83C9F">
        <w:rPr>
          <w:rStyle w:val="FontStyle22"/>
          <w:rFonts w:ascii="Arial" w:hAnsi="Arial" w:cs="Arial"/>
          <w:sz w:val="22"/>
          <w:szCs w:val="22"/>
        </w:rPr>
        <w:t xml:space="preserve"> ilości zamawianych materiałów eksploatacyjnych.</w:t>
      </w:r>
    </w:p>
    <w:p w:rsidR="00CB453A" w:rsidRDefault="00D83C9F" w:rsidP="00CB453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TABELA 1</w:t>
      </w: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551"/>
        <w:gridCol w:w="2260"/>
        <w:gridCol w:w="1240"/>
        <w:gridCol w:w="1380"/>
      </w:tblGrid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l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.</w:t>
            </w: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p</w:t>
            </w:r>
            <w:proofErr w:type="spellEnd"/>
            <w:proofErr w:type="gramEnd"/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Drukarka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1E42B6" w:rsidP="001E42B6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Wymagany kolor i przykładowy t</w:t>
            </w:r>
            <w:r w:rsidR="00D83C9F"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yp</w:t>
            </w:r>
            <w:r w:rsidR="00B02FBC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Wydajność</w:t>
            </w:r>
            <w:r w:rsidR="00F7179C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minimalna ilość stron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ilość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tonerów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e-STUDIO281c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281ce-k (czarny)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e-STUDIO281c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281ce-m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10000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e-STUDIO281c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281ce-y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10000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e-STUDIO281c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281ce-c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10000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t-fc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25ek (czarny)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34200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4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t-fc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25em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26800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t-fc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25ey (żółty)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26800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t-fc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25ec (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cyan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26800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RIGOH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Aficio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1013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Aficio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1013 Black Toner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7000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Panasonic KX-FL613 fax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KX-FA83X/E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Panasonic DP 8016P </w:t>
            </w:r>
            <w:proofErr w:type="spellStart"/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black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 </w:t>
            </w:r>
            <w:r w:rsidR="00B02FBC" w:rsidRPr="00032E03">
              <w:rPr>
                <w:rFonts w:ascii="Calibri" w:hAnsi="Calibri"/>
              </w:rPr>
              <w:t> czarny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10000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OKI MC352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MC352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black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OKI MC352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MC352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yellow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OKI MC352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MC352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magenta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OKI MC352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MC352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cyan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mpc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2051blk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10000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4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mpc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2051cyn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9500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lastRenderedPageBreak/>
              <w:t>18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mpc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2051mgt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9500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mpc</w:t>
            </w:r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2051ylw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9500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171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 </w:t>
            </w:r>
            <w:r w:rsidR="00B02FBC" w:rsidRPr="00032E03">
              <w:rPr>
                <w:rFonts w:ascii="Calibri" w:hAnsi="Calibri"/>
              </w:rPr>
              <w:t> czarny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7000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9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Nashuatec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DSm415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pf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dt</w:t>
            </w:r>
            <w:proofErr w:type="gramEnd"/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415blk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7000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OfficeJet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Pro K5400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C9396AE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2350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OfficeJet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Pro K5400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C9392AE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OfficeJet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Pro K5400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C9391AE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OfficeJet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Pro K5400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C9393AE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26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LaserJet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M1212nf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032E03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032E03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HP 85A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1600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</w:t>
            </w:r>
          </w:p>
        </w:tc>
      </w:tr>
      <w:tr w:rsidR="00B02FBC" w:rsidRPr="00D83C9F" w:rsidTr="00095C49">
        <w:trPr>
          <w:trHeight w:val="300"/>
        </w:trPr>
        <w:tc>
          <w:tcPr>
            <w:tcW w:w="724" w:type="dxa"/>
            <w:shd w:val="clear" w:color="auto" w:fill="auto"/>
          </w:tcPr>
          <w:p w:rsidR="00B02FBC" w:rsidRPr="00D83C9F" w:rsidRDefault="00B02FBC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B02FBC" w:rsidRPr="00D83C9F" w:rsidRDefault="00B02FBC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LaserJet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1018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B02FBC" w:rsidRPr="00032E03" w:rsidRDefault="00B02FBC">
            <w:r w:rsidRPr="00032E03">
              <w:rPr>
                <w:rFonts w:ascii="Calibri" w:hAnsi="Calibri"/>
              </w:rPr>
              <w:t> czarny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2FBC" w:rsidRPr="00D83C9F" w:rsidRDefault="00B02FBC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02FBC" w:rsidRPr="00D83C9F" w:rsidRDefault="00B02FBC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6</w:t>
            </w:r>
          </w:p>
        </w:tc>
      </w:tr>
      <w:tr w:rsidR="00B02FBC" w:rsidRPr="00D83C9F" w:rsidTr="00095C49">
        <w:trPr>
          <w:trHeight w:val="300"/>
        </w:trPr>
        <w:tc>
          <w:tcPr>
            <w:tcW w:w="724" w:type="dxa"/>
            <w:shd w:val="clear" w:color="auto" w:fill="auto"/>
          </w:tcPr>
          <w:p w:rsidR="00B02FBC" w:rsidRPr="00D83C9F" w:rsidRDefault="00B02FBC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28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B02FBC" w:rsidRPr="00D83C9F" w:rsidRDefault="00B02FBC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hp</w:t>
            </w:r>
            <w:proofErr w:type="spellEnd"/>
            <w:proofErr w:type="gram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LaserJet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1010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B02FBC" w:rsidRPr="00032E03" w:rsidRDefault="00B02FBC">
            <w:r w:rsidRPr="00032E03">
              <w:rPr>
                <w:rFonts w:ascii="Calibri" w:hAnsi="Calibri"/>
              </w:rPr>
              <w:t> czarny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2FBC" w:rsidRPr="00D83C9F" w:rsidRDefault="00B02FBC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02FBC" w:rsidRPr="00D83C9F" w:rsidRDefault="00B02FBC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black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20000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30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yellow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15000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magenta</w:t>
            </w:r>
            <w:proofErr w:type="spellEnd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15000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  <w:tr w:rsidR="00D83C9F" w:rsidRPr="00D83C9F" w:rsidTr="00D83C9F">
        <w:trPr>
          <w:trHeight w:val="300"/>
        </w:trPr>
        <w:tc>
          <w:tcPr>
            <w:tcW w:w="724" w:type="dxa"/>
            <w:shd w:val="clear" w:color="auto" w:fill="auto"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32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cyan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15000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83C9F" w:rsidRPr="00D83C9F" w:rsidRDefault="00D83C9F" w:rsidP="00D83C9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D83C9F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3</w:t>
            </w:r>
          </w:p>
        </w:tc>
      </w:tr>
    </w:tbl>
    <w:p w:rsidR="005C35FB" w:rsidRPr="00FA33A9" w:rsidRDefault="005C35FB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5C35FB" w:rsidRDefault="00CB453A" w:rsidP="00CB453A">
      <w:pPr>
        <w:rPr>
          <w:rFonts w:asciiTheme="majorHAnsi" w:hAnsiTheme="majorHAnsi"/>
          <w:color w:val="FF0000"/>
          <w:sz w:val="22"/>
          <w:szCs w:val="22"/>
        </w:rPr>
      </w:pPr>
      <w:r w:rsidRPr="005C35FB">
        <w:rPr>
          <w:rFonts w:asciiTheme="majorHAnsi" w:hAnsiTheme="majorHAnsi"/>
          <w:b/>
          <w:color w:val="FF0000"/>
          <w:sz w:val="22"/>
          <w:szCs w:val="22"/>
        </w:rPr>
        <w:t>UWAGA:</w:t>
      </w:r>
      <w:r w:rsidRPr="005C35FB">
        <w:rPr>
          <w:rFonts w:asciiTheme="majorHAnsi" w:hAnsiTheme="majorHAnsi"/>
          <w:color w:val="FF0000"/>
          <w:sz w:val="22"/>
          <w:szCs w:val="22"/>
        </w:rPr>
        <w:t xml:space="preserve"> Brak którejkolwiek pozycji w danym wykazie rzeczowo-cenowym, spowoduje odrzucenie oferty.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Dodatkowe wymagania dotyczące przedmiotu zamówienia:</w:t>
      </w:r>
    </w:p>
    <w:p w:rsidR="00EB5E0B" w:rsidRPr="005C35FB" w:rsidRDefault="00EB5E0B" w:rsidP="005C35F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5C35FB">
        <w:rPr>
          <w:rFonts w:asciiTheme="majorHAnsi" w:hAnsiTheme="majorHAnsi" w:cs="Arial"/>
          <w:sz w:val="22"/>
          <w:szCs w:val="22"/>
        </w:rPr>
        <w:t>Wykonawca zobowiązuje się pokryć wszelkie koszty związane z dostarczaniem przedmiotu zamówienia do budynk</w:t>
      </w:r>
      <w:r w:rsidR="007E7A9A" w:rsidRPr="005C35FB">
        <w:rPr>
          <w:rFonts w:asciiTheme="majorHAnsi" w:hAnsiTheme="majorHAnsi" w:cs="Arial"/>
          <w:sz w:val="22"/>
          <w:szCs w:val="22"/>
        </w:rPr>
        <w:t>u</w:t>
      </w:r>
      <w:r w:rsidRPr="005C35FB">
        <w:rPr>
          <w:rFonts w:asciiTheme="majorHAnsi" w:hAnsiTheme="majorHAnsi" w:cs="Arial"/>
          <w:sz w:val="22"/>
          <w:szCs w:val="22"/>
        </w:rPr>
        <w:t xml:space="preserve"> Regionalnego Centrum Rozwoju Edukacji</w:t>
      </w:r>
      <w:r w:rsidR="00FA33A9" w:rsidRPr="005C35FB">
        <w:rPr>
          <w:rFonts w:asciiTheme="majorHAnsi" w:hAnsiTheme="majorHAnsi" w:cs="Arial"/>
          <w:sz w:val="22"/>
          <w:szCs w:val="22"/>
        </w:rPr>
        <w:t xml:space="preserve"> </w:t>
      </w:r>
      <w:r w:rsidR="005C35FB" w:rsidRPr="005C35FB">
        <w:rPr>
          <w:rFonts w:asciiTheme="majorHAnsi" w:eastAsia="Calibri" w:hAnsiTheme="majorHAnsi"/>
          <w:noProof/>
          <w:sz w:val="22"/>
          <w:szCs w:val="22"/>
        </w:rPr>
        <w:t>w Opolu</w:t>
      </w:r>
      <w:r w:rsidR="00FA33A9" w:rsidRPr="005C35FB">
        <w:rPr>
          <w:rFonts w:asciiTheme="majorHAnsi" w:eastAsia="Calibri" w:hAnsiTheme="majorHAnsi"/>
          <w:noProof/>
          <w:sz w:val="22"/>
          <w:szCs w:val="22"/>
        </w:rPr>
        <w:t>.</w:t>
      </w:r>
    </w:p>
    <w:p w:rsidR="00EB5E0B" w:rsidRPr="005C35FB" w:rsidRDefault="005C35FB" w:rsidP="005C35F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5C35FB">
        <w:rPr>
          <w:rFonts w:asciiTheme="majorHAnsi" w:hAnsiTheme="majorHAnsi" w:cs="Arial"/>
          <w:sz w:val="22"/>
          <w:szCs w:val="22"/>
        </w:rPr>
        <w:t>sukcesywna dostawa materiałów eksploatacyjnych</w:t>
      </w:r>
      <w:r w:rsidRPr="005C35FB">
        <w:rPr>
          <w:rFonts w:asciiTheme="majorHAnsi" w:eastAsia="Tahoma" w:hAnsiTheme="majorHAnsi" w:cs="Arial"/>
          <w:sz w:val="22"/>
          <w:szCs w:val="22"/>
        </w:rPr>
        <w:t xml:space="preserve"> </w:t>
      </w:r>
      <w:r w:rsidRPr="005C35FB">
        <w:rPr>
          <w:rFonts w:asciiTheme="majorHAnsi" w:hAnsiTheme="majorHAnsi" w:cs="Arial"/>
          <w:sz w:val="22"/>
          <w:szCs w:val="22"/>
        </w:rPr>
        <w:t xml:space="preserve">po zgłoszeniu przekazanym wykonawcy drogą elektroniczną </w:t>
      </w:r>
      <w:r w:rsidRPr="005C35FB">
        <w:rPr>
          <w:rFonts w:asciiTheme="majorHAnsi" w:eastAsia="Tahoma" w:hAnsiTheme="majorHAnsi" w:cs="Arial"/>
          <w:sz w:val="22"/>
          <w:szCs w:val="22"/>
        </w:rPr>
        <w:t>(w zamówieniu zamawiający przekaże rodzaj i ilość zamawianych materiałów) dostawa do 3 dni roboczych, faktura zostanie wystawiona po każdej dostawie, płatność 14 dni od daty prawidłowo wystawionej faktury.</w:t>
      </w:r>
    </w:p>
    <w:p w:rsidR="00EB5E0B" w:rsidRPr="00C23EE7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5C35FB">
        <w:rPr>
          <w:rFonts w:asciiTheme="majorHAnsi" w:hAnsiTheme="majorHAnsi" w:cs="Arial"/>
          <w:sz w:val="22"/>
          <w:szCs w:val="22"/>
        </w:rPr>
        <w:t xml:space="preserve">Wykonawca zobowiązuje się do sprzedaży produktów wymienionych w </w:t>
      </w:r>
      <w:r w:rsidR="005C35FB" w:rsidRPr="005C35FB">
        <w:rPr>
          <w:rFonts w:asciiTheme="majorHAnsi" w:hAnsiTheme="majorHAnsi" w:cs="Arial"/>
          <w:b/>
          <w:bCs/>
          <w:sz w:val="22"/>
          <w:szCs w:val="22"/>
        </w:rPr>
        <w:t>tabeli</w:t>
      </w:r>
      <w:r w:rsidRPr="005C35FB">
        <w:rPr>
          <w:rFonts w:asciiTheme="majorHAnsi" w:hAnsiTheme="majorHAnsi" w:cs="Arial"/>
          <w:b/>
          <w:bCs/>
          <w:sz w:val="22"/>
          <w:szCs w:val="22"/>
        </w:rPr>
        <w:t xml:space="preserve"> nr 1 </w:t>
      </w:r>
      <w:r w:rsidRPr="005C35FB">
        <w:rPr>
          <w:rFonts w:asciiTheme="majorHAnsi" w:hAnsiTheme="majorHAnsi" w:cs="Arial"/>
          <w:sz w:val="22"/>
          <w:szCs w:val="22"/>
        </w:rPr>
        <w:t xml:space="preserve">(wykaz rzeczowo cenowy), po cenach w nim określonych. Przedmiot zamówienia będzie realizowany po cenach określonych w ofercie. Ceny podane w ofercie są ostateczne i nie podlegają zmianie do końca realizacji przedmiotu zamówienia. </w:t>
      </w:r>
    </w:p>
    <w:p w:rsidR="00C23EE7" w:rsidRPr="00D83C9F" w:rsidRDefault="00C23EE7" w:rsidP="00257AEA">
      <w:pPr>
        <w:numPr>
          <w:ilvl w:val="0"/>
          <w:numId w:val="27"/>
        </w:numPr>
        <w:tabs>
          <w:tab w:val="clear" w:pos="1064"/>
          <w:tab w:val="num" w:pos="0"/>
        </w:tabs>
        <w:ind w:left="0" w:firstLine="0"/>
        <w:jc w:val="both"/>
        <w:rPr>
          <w:rFonts w:asciiTheme="majorHAnsi" w:hAnsiTheme="majorHAnsi" w:cs="Tahoma"/>
          <w:sz w:val="22"/>
          <w:szCs w:val="22"/>
        </w:rPr>
      </w:pPr>
      <w:r w:rsidRPr="00D83C9F">
        <w:rPr>
          <w:rFonts w:asciiTheme="majorHAnsi" w:hAnsiTheme="majorHAnsi" w:cs="Tahoma"/>
          <w:sz w:val="22"/>
          <w:szCs w:val="22"/>
        </w:rPr>
        <w:t>termin obowiązywania gwarancji na dostarczone materiały wynosi minimum 12 m</w:t>
      </w:r>
      <w:r w:rsidR="00D83C9F">
        <w:rPr>
          <w:rFonts w:asciiTheme="majorHAnsi" w:hAnsiTheme="majorHAnsi" w:cs="Tahoma"/>
          <w:sz w:val="22"/>
          <w:szCs w:val="22"/>
        </w:rPr>
        <w:t>iesięcy licząc od daty dostawy.</w:t>
      </w:r>
    </w:p>
    <w:p w:rsidR="00C23EE7" w:rsidRPr="00257AEA" w:rsidRDefault="00257AEA" w:rsidP="00257AEA">
      <w:pPr>
        <w:pStyle w:val="Akapitzlist"/>
        <w:numPr>
          <w:ilvl w:val="0"/>
          <w:numId w:val="27"/>
        </w:numPr>
        <w:tabs>
          <w:tab w:val="clear" w:pos="1064"/>
          <w:tab w:val="num" w:pos="0"/>
        </w:tabs>
        <w:spacing w:line="240" w:lineRule="auto"/>
        <w:ind w:left="0" w:firstLine="0"/>
        <w:rPr>
          <w:rFonts w:asciiTheme="majorHAnsi" w:hAnsiTheme="majorHAnsi"/>
          <w:color w:val="1F497D"/>
          <w:sz w:val="22"/>
          <w:szCs w:val="22"/>
        </w:rPr>
      </w:pPr>
      <w:r w:rsidRPr="00257AEA">
        <w:rPr>
          <w:rFonts w:asciiTheme="majorHAnsi" w:hAnsiTheme="majorHAnsi" w:cs="Arial"/>
          <w:sz w:val="22"/>
          <w:szCs w:val="22"/>
        </w:rPr>
        <w:t xml:space="preserve">Oferowane przez wykonawców materiały eksploatacyjne do drukarek muszą być: fabrycznie nowe, pod pojęciem </w:t>
      </w:r>
      <w:proofErr w:type="gramStart"/>
      <w:r w:rsidRPr="00257AEA">
        <w:rPr>
          <w:rFonts w:asciiTheme="majorHAnsi" w:hAnsiTheme="majorHAnsi" w:cs="Arial"/>
          <w:sz w:val="22"/>
          <w:szCs w:val="22"/>
        </w:rPr>
        <w:t>,,</w:t>
      </w:r>
      <w:proofErr w:type="gramEnd"/>
      <w:r w:rsidRPr="00257AEA">
        <w:rPr>
          <w:rFonts w:asciiTheme="majorHAnsi" w:hAnsiTheme="majorHAnsi" w:cs="Arial"/>
          <w:sz w:val="22"/>
          <w:szCs w:val="22"/>
        </w:rPr>
        <w:t xml:space="preserve">fabrycznie nowe” rozumie się materiały eksploatacyjne, które w swoim całym procesie produkcyjnym (za wyjątkiem kartonowego opakowania) są wytwarzane z elementów wytworzonych od podstaw, bez użycia w jakikolwiek sposób komponentów uzyskanych z innych produktów wcześniej użytkowanych (w szczególności dotyczy to obudowy). Wyprodukowane bez naruszenia praw własnościowych i patentowych ich właścicieli lub za ich zgodą, dostarczone materiały eksploatacyjne nie mogą naruszać warunków gwarancji </w:t>
      </w:r>
      <w:proofErr w:type="gramStart"/>
      <w:r w:rsidRPr="00257AEA">
        <w:rPr>
          <w:rFonts w:asciiTheme="majorHAnsi" w:hAnsiTheme="majorHAnsi" w:cs="Arial"/>
          <w:sz w:val="22"/>
          <w:szCs w:val="22"/>
        </w:rPr>
        <w:t>urządzeń</w:t>
      </w:r>
      <w:r>
        <w:rPr>
          <w:rFonts w:asciiTheme="majorHAnsi" w:hAnsiTheme="majorHAnsi" w:cs="Arial"/>
          <w:sz w:val="22"/>
          <w:szCs w:val="22"/>
        </w:rPr>
        <w:t xml:space="preserve"> do których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przeznaczone</w:t>
      </w:r>
      <w:r w:rsidRPr="00257AEA">
        <w:rPr>
          <w:rFonts w:asciiTheme="majorHAnsi" w:hAnsiTheme="majorHAnsi" w:cs="Arial"/>
          <w:sz w:val="22"/>
          <w:szCs w:val="22"/>
        </w:rPr>
        <w:t xml:space="preserve">. Nie mogą one być w żaden sposób regenerowane, </w:t>
      </w:r>
      <w:proofErr w:type="spellStart"/>
      <w:r w:rsidRPr="00257AEA">
        <w:rPr>
          <w:rFonts w:asciiTheme="majorHAnsi" w:hAnsiTheme="majorHAnsi" w:cs="Arial"/>
          <w:sz w:val="22"/>
          <w:szCs w:val="22"/>
        </w:rPr>
        <w:t>refabrykowane</w:t>
      </w:r>
      <w:proofErr w:type="spellEnd"/>
      <w:r w:rsidRPr="00257AEA">
        <w:rPr>
          <w:rFonts w:asciiTheme="majorHAnsi" w:hAnsiTheme="majorHAnsi" w:cs="Arial"/>
          <w:sz w:val="22"/>
          <w:szCs w:val="22"/>
        </w:rPr>
        <w:t xml:space="preserve"> (tj. tonery i tuszy poddanych procesowi ponownego napełniania), reprodukowane lub napełniane (toner, tusz – napełniany przy uproszczonym procesie recyklingu, taśma w kasecie barwiącej – ponownie nasączona tuszem), wolne od wad technicznych, kompletne, w opakowaniach stosowanych typowo dla danego produktu przez producenta, zaopatrzonych w znak firmowy producenta, etykiety </w:t>
      </w:r>
      <w:r w:rsidRPr="00257AEA">
        <w:rPr>
          <w:rFonts w:asciiTheme="majorHAnsi" w:hAnsiTheme="majorHAnsi" w:cs="Arial"/>
          <w:sz w:val="22"/>
          <w:szCs w:val="22"/>
        </w:rPr>
        <w:lastRenderedPageBreak/>
        <w:t>zawierające numer katalogowy i termin jego ważności oraz nienaruszone cechy pierwotnego opakowania.</w:t>
      </w:r>
    </w:p>
    <w:p w:rsidR="00257AEA" w:rsidRPr="00D83C9F" w:rsidRDefault="00257AEA" w:rsidP="00257AEA">
      <w:pPr>
        <w:rPr>
          <w:rFonts w:asciiTheme="majorHAnsi" w:hAnsiTheme="majorHAnsi" w:cs="Tahoma"/>
          <w:b/>
          <w:bCs/>
          <w:sz w:val="22"/>
          <w:szCs w:val="22"/>
        </w:rPr>
      </w:pPr>
    </w:p>
    <w:p w:rsidR="00257AEA" w:rsidRPr="00D83C9F" w:rsidRDefault="00257AEA" w:rsidP="00257AEA">
      <w:pPr>
        <w:rPr>
          <w:rFonts w:asciiTheme="majorHAnsi" w:hAnsiTheme="majorHAnsi" w:cs="Tahoma"/>
          <w:b/>
          <w:color w:val="264B73"/>
          <w:sz w:val="22"/>
          <w:szCs w:val="22"/>
        </w:rPr>
      </w:pPr>
      <w:r w:rsidRPr="00D83C9F">
        <w:rPr>
          <w:rFonts w:asciiTheme="majorHAnsi" w:hAnsiTheme="majorHAnsi" w:cs="Tahoma"/>
          <w:b/>
          <w:bCs/>
          <w:sz w:val="22"/>
          <w:szCs w:val="22"/>
        </w:rPr>
        <w:t xml:space="preserve">30125110-5 </w:t>
      </w:r>
      <w:r w:rsidRPr="00D83C9F">
        <w:rPr>
          <w:rFonts w:asciiTheme="majorHAnsi" w:hAnsiTheme="majorHAnsi" w:cs="Tahoma"/>
          <w:b/>
          <w:bCs/>
          <w:sz w:val="22"/>
          <w:szCs w:val="22"/>
        </w:rPr>
        <w:tab/>
      </w:r>
      <w:r w:rsidRPr="00D83C9F">
        <w:rPr>
          <w:rFonts w:asciiTheme="majorHAnsi" w:hAnsiTheme="majorHAnsi" w:cs="Tahoma"/>
          <w:b/>
          <w:sz w:val="22"/>
          <w:szCs w:val="22"/>
        </w:rPr>
        <w:t>Toner do drukarek laserowych/faksów</w:t>
      </w:r>
    </w:p>
    <w:p w:rsidR="005C35FB" w:rsidRDefault="005C35FB" w:rsidP="00F46272">
      <w:pPr>
        <w:rPr>
          <w:rFonts w:ascii="Tahoma" w:hAnsi="Tahoma" w:cs="Tahoma"/>
          <w:color w:val="534E40"/>
          <w:sz w:val="17"/>
          <w:szCs w:val="17"/>
        </w:rPr>
      </w:pP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do </w:t>
      </w:r>
      <w:r w:rsidR="005C35FB">
        <w:rPr>
          <w:rFonts w:asciiTheme="majorHAnsi" w:hAnsiTheme="majorHAnsi" w:cs="Arial"/>
          <w:b/>
          <w:sz w:val="22"/>
          <w:szCs w:val="22"/>
        </w:rPr>
        <w:t>31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>.</w:t>
      </w:r>
      <w:r w:rsidR="005C35FB">
        <w:rPr>
          <w:rFonts w:asciiTheme="majorHAnsi" w:hAnsiTheme="majorHAnsi" w:cs="Arial"/>
          <w:b/>
          <w:sz w:val="22"/>
          <w:szCs w:val="22"/>
        </w:rPr>
        <w:t>12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.2015r. </w:t>
      </w:r>
      <w:r w:rsidR="00800B47" w:rsidRPr="00FA33A9">
        <w:rPr>
          <w:rFonts w:ascii="Arial" w:hAnsi="Arial" w:cs="Arial"/>
          <w:b/>
          <w:sz w:val="20"/>
          <w:szCs w:val="20"/>
        </w:rPr>
        <w:t>lub do wyczerpania przedmiotu zamówienia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Miejsce dostawy: Regionalne Centrum Rozwoju Edukacji w Opolu, </w:t>
      </w:r>
      <w:r w:rsidR="005C35FB">
        <w:rPr>
          <w:rFonts w:ascii="Calibri" w:eastAsia="Calibri" w:hAnsi="Calibri"/>
          <w:noProof/>
          <w:sz w:val="22"/>
          <w:szCs w:val="22"/>
        </w:rPr>
        <w:t>ul. Głogowska 27 oraz ul. Dubois 36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C01FD0" w:rsidRPr="00FA33A9" w:rsidTr="002B01B9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7179C" w:rsidRDefault="00C01FD0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5C35FB" w:rsidRPr="00020E5F" w:rsidRDefault="00020E5F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0E5F">
              <w:rPr>
                <w:rFonts w:asciiTheme="majorHAnsi" w:hAnsiTheme="majorHAnsi" w:cs="Arial"/>
                <w:b/>
                <w:sz w:val="22"/>
                <w:szCs w:val="22"/>
              </w:rPr>
              <w:t>Wynika z poniższej kalkulacji:</w:t>
            </w:r>
          </w:p>
          <w:tbl>
            <w:tblPr>
              <w:tblStyle w:val="Tabela-Siatka"/>
              <w:tblW w:w="8642" w:type="dxa"/>
              <w:tblLook w:val="04A0" w:firstRow="1" w:lastRow="0" w:firstColumn="1" w:lastColumn="0" w:noHBand="0" w:noVBand="1"/>
            </w:tblPr>
            <w:tblGrid>
              <w:gridCol w:w="555"/>
              <w:gridCol w:w="1687"/>
              <w:gridCol w:w="1417"/>
              <w:gridCol w:w="1196"/>
              <w:gridCol w:w="981"/>
              <w:gridCol w:w="1398"/>
              <w:gridCol w:w="1408"/>
            </w:tblGrid>
            <w:tr w:rsidR="00F7179C" w:rsidTr="00D83C9F">
              <w:tc>
                <w:tcPr>
                  <w:tcW w:w="555" w:type="dxa"/>
                </w:tcPr>
                <w:p w:rsidR="00F7179C" w:rsidRPr="00D83C9F" w:rsidRDefault="00F7179C" w:rsidP="002B01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>l</w:t>
                  </w:r>
                  <w:proofErr w:type="gramEnd"/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gramStart"/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>p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vAlign w:val="center"/>
                </w:tcPr>
                <w:p w:rsidR="00F7179C" w:rsidRPr="00D83C9F" w:rsidRDefault="00F7179C" w:rsidP="002B01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>Drukarka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D83C9F" w:rsidRDefault="00F7179C" w:rsidP="009118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Wymagany kolor i przykładowy t</w:t>
                  </w:r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>yp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D83C9F" w:rsidRDefault="00F7179C" w:rsidP="002B01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>Wydajność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minimalna ilość stron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D83C9F" w:rsidRDefault="00F7179C" w:rsidP="002B01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>ilość</w:t>
                  </w:r>
                  <w:proofErr w:type="gramEnd"/>
                  <w:r w:rsidRPr="00D83C9F">
                    <w:rPr>
                      <w:rFonts w:ascii="Calibri" w:hAnsi="Calibri"/>
                      <w:sz w:val="22"/>
                      <w:szCs w:val="22"/>
                    </w:rPr>
                    <w:t xml:space="preserve"> tonerów</w:t>
                  </w:r>
                </w:p>
              </w:tc>
              <w:tc>
                <w:tcPr>
                  <w:tcW w:w="1398" w:type="dxa"/>
                </w:tcPr>
                <w:p w:rsidR="00F7179C" w:rsidRPr="00D83C9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D83C9F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D83C9F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Wartość brutto</w:t>
                  </w:r>
                </w:p>
                <w:p w:rsidR="00F7179C" w:rsidRPr="00D83C9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</w:rPr>
                  </w:pPr>
                  <w:proofErr w:type="gramStart"/>
                  <w:r w:rsidRPr="00D83C9F">
                    <w:rPr>
                      <w:rFonts w:asciiTheme="majorHAnsi" w:hAnsiTheme="majorHAnsi" w:cs="Arial"/>
                      <w:b/>
                    </w:rPr>
                    <w:t>kol</w:t>
                  </w:r>
                  <w:proofErr w:type="gramEnd"/>
                  <w:r>
                    <w:rPr>
                      <w:rFonts w:asciiTheme="majorHAnsi" w:hAnsiTheme="majorHAnsi" w:cs="Arial"/>
                      <w:b/>
                    </w:rPr>
                    <w:t>.</w:t>
                  </w:r>
                  <w:r w:rsidRPr="00D83C9F">
                    <w:rPr>
                      <w:rFonts w:asciiTheme="majorHAnsi" w:hAnsiTheme="majorHAnsi" w:cs="Arial"/>
                      <w:b/>
                    </w:rPr>
                    <w:t>5 x kol</w:t>
                  </w:r>
                  <w:r>
                    <w:rPr>
                      <w:rFonts w:asciiTheme="majorHAnsi" w:hAnsiTheme="majorHAnsi" w:cs="Arial"/>
                      <w:b/>
                    </w:rPr>
                    <w:t>.</w:t>
                  </w:r>
                  <w:r w:rsidRPr="00D83C9F">
                    <w:rPr>
                      <w:rFonts w:asciiTheme="majorHAnsi" w:hAnsiTheme="majorHAnsi" w:cs="Arial"/>
                      <w:b/>
                    </w:rPr>
                    <w:t>6</w:t>
                  </w: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D83C9F" w:rsidRDefault="00F7179C" w:rsidP="00D83C9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D83C9F" w:rsidRDefault="00F7179C" w:rsidP="00D83C9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D83C9F" w:rsidRDefault="00F7179C" w:rsidP="00D83C9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D83C9F" w:rsidRDefault="00F7179C" w:rsidP="00D83C9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D83C9F" w:rsidRDefault="00F7179C" w:rsidP="00D83C9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98" w:type="dxa"/>
                </w:tcPr>
                <w:p w:rsidR="00F7179C" w:rsidRPr="00D83C9F" w:rsidRDefault="00F7179C" w:rsidP="00D83C9F">
                  <w:pPr>
                    <w:pStyle w:val="Style4"/>
                    <w:widowControl/>
                    <w:tabs>
                      <w:tab w:val="left" w:pos="840"/>
                    </w:tabs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D83C9F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08" w:type="dxa"/>
                </w:tcPr>
                <w:p w:rsidR="00F7179C" w:rsidRPr="00D83C9F" w:rsidRDefault="00F7179C" w:rsidP="00D83C9F">
                  <w:pPr>
                    <w:pStyle w:val="Style4"/>
                    <w:widowControl/>
                    <w:tabs>
                      <w:tab w:val="left" w:pos="840"/>
                    </w:tabs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D83C9F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e-STUDIO281c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281ce-k (czarny)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20000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e-STUDIO281c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281ce-m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10000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e-STUDIO281c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281ce-y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10000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e-STUDIO281c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281ce-c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10000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t-fc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25ek (czarny)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34200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t-fc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25em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26800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t-fc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25ey (żółty)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26800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lastRenderedPageBreak/>
                    <w:t>8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t-fc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25ec (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cyan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>)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26800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RIGOH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Aficio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1013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spellStart"/>
                  <w:r w:rsidRPr="00F7179C">
                    <w:rPr>
                      <w:rFonts w:asciiTheme="majorHAnsi" w:hAnsiTheme="majorHAnsi"/>
                    </w:rPr>
                    <w:t>Aficio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1013 Black Toner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7000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Panasonic KX-FL613 fax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KX-FA83X/E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2500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Panasonic DP 8016P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black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  </w:t>
                  </w:r>
                  <w:proofErr w:type="gramStart"/>
                  <w:r w:rsidRPr="00F7179C">
                    <w:rPr>
                      <w:rFonts w:asciiTheme="majorHAnsi" w:hAnsiTheme="majorHAnsi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10000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12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OKI MC352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MC352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black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3500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13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OKI MC352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MC352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yellow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14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OKI MC352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MC352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magenta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15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OKI MC352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MC352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cyan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C2051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mpc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2051blk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10000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17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C2051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mpc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2051cyn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9500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18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C2051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mpc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2051mgt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9500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020E5F">
              <w:trPr>
                <w:trHeight w:val="301"/>
              </w:trPr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19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C2051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mpc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2051ylw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9500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20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171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  </w:t>
                  </w:r>
                  <w:proofErr w:type="gramStart"/>
                  <w:r w:rsidRPr="00F7179C">
                    <w:rPr>
                      <w:rFonts w:asciiTheme="majorHAnsi" w:hAnsiTheme="majorHAnsi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7000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21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proofErr w:type="spellStart"/>
                  <w:r w:rsidRPr="00F7179C">
                    <w:rPr>
                      <w:rFonts w:asciiTheme="majorHAnsi" w:hAnsiTheme="majorHAnsi"/>
                    </w:rPr>
                    <w:t>Nashuatec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DSm415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pf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proofErr w:type="gramStart"/>
                  <w:r w:rsidRPr="00F7179C">
                    <w:rPr>
                      <w:rFonts w:asciiTheme="majorHAnsi" w:hAnsiTheme="majorHAnsi"/>
                    </w:rPr>
                    <w:t>dt</w:t>
                  </w:r>
                  <w:proofErr w:type="gramEnd"/>
                  <w:r w:rsidRPr="00F7179C">
                    <w:rPr>
                      <w:rFonts w:asciiTheme="majorHAnsi" w:hAnsiTheme="majorHAnsi"/>
                    </w:rPr>
                    <w:t>415blk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7000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22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HP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OfficeJet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Pro K5400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C9396AE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2350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23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HP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OfficeJet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Pro K5400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C9392AE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1200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HP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OfficeJet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Pro K5400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C9391AE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1200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25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HP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OfficeJet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Pro K5400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C9393AE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1200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26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HP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LaserJet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M1212nf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HP 85A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1600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6F68E5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27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HP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LaserJet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1018</w:t>
                  </w:r>
                </w:p>
              </w:tc>
              <w:tc>
                <w:tcPr>
                  <w:tcW w:w="1417" w:type="dxa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 </w:t>
                  </w:r>
                  <w:proofErr w:type="gramStart"/>
                  <w:r w:rsidRPr="00F7179C">
                    <w:rPr>
                      <w:rFonts w:asciiTheme="majorHAnsi" w:hAnsiTheme="majorHAnsi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6F68E5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28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proofErr w:type="spellStart"/>
                  <w:proofErr w:type="gramStart"/>
                  <w:r w:rsidRPr="00F7179C">
                    <w:rPr>
                      <w:rFonts w:asciiTheme="majorHAnsi" w:hAnsiTheme="majorHAnsi"/>
                    </w:rPr>
                    <w:t>hp</w:t>
                  </w:r>
                  <w:proofErr w:type="spellEnd"/>
                  <w:proofErr w:type="gramEnd"/>
                  <w:r w:rsidRPr="00F7179C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LaserJet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1010</w:t>
                  </w:r>
                </w:p>
              </w:tc>
              <w:tc>
                <w:tcPr>
                  <w:tcW w:w="1417" w:type="dxa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 </w:t>
                  </w:r>
                  <w:proofErr w:type="gramStart"/>
                  <w:r w:rsidRPr="00F7179C">
                    <w:rPr>
                      <w:rFonts w:asciiTheme="majorHAnsi" w:hAnsiTheme="majorHAnsi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29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C4000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MPC 4000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black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20000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30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C4000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MPC 4000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yellow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15000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31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C4000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MPC 4000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magenta</w:t>
                  </w:r>
                  <w:proofErr w:type="spellEnd"/>
                  <w:r w:rsidRPr="00F7179C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15000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D83C9F">
              <w:tc>
                <w:tcPr>
                  <w:tcW w:w="555" w:type="dxa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32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F7179C" w:rsidRDefault="00F7179C" w:rsidP="002B01B9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>NRG MP C4000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F7179C" w:rsidRDefault="00F7179C" w:rsidP="0091189D">
                  <w:pPr>
                    <w:rPr>
                      <w:rFonts w:asciiTheme="majorHAnsi" w:hAnsiTheme="majorHAnsi"/>
                    </w:rPr>
                  </w:pPr>
                  <w:r w:rsidRPr="00F7179C">
                    <w:rPr>
                      <w:rFonts w:asciiTheme="majorHAnsi" w:hAnsiTheme="majorHAnsi"/>
                    </w:rPr>
                    <w:t xml:space="preserve">MPC 4000 </w:t>
                  </w:r>
                  <w:proofErr w:type="spellStart"/>
                  <w:r w:rsidRPr="00F7179C">
                    <w:rPr>
                      <w:rFonts w:asciiTheme="majorHAnsi" w:hAnsiTheme="majorHAnsi"/>
                    </w:rPr>
                    <w:t>cyan</w:t>
                  </w:r>
                  <w:proofErr w:type="spellEnd"/>
                </w:p>
              </w:tc>
              <w:tc>
                <w:tcPr>
                  <w:tcW w:w="1196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15000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020E5F" w:rsidRDefault="00F7179C" w:rsidP="002B01B9">
                  <w:pPr>
                    <w:jc w:val="right"/>
                    <w:rPr>
                      <w:rFonts w:ascii="Calibri" w:hAnsi="Calibri"/>
                    </w:rPr>
                  </w:pPr>
                  <w:r w:rsidRPr="00020E5F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F7179C" w:rsidRPr="00020E5F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F7179C" w:rsidTr="002B01B9">
              <w:tc>
                <w:tcPr>
                  <w:tcW w:w="7234" w:type="dxa"/>
                  <w:gridSpan w:val="6"/>
                </w:tcPr>
                <w:p w:rsidR="00F7179C" w:rsidRPr="00020E5F" w:rsidRDefault="00F7179C" w:rsidP="00D83C9F">
                  <w:pPr>
                    <w:pStyle w:val="Style4"/>
                    <w:widowControl/>
                    <w:tabs>
                      <w:tab w:val="left" w:pos="840"/>
                    </w:tabs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  <w:r w:rsidRPr="00020E5F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Wartość ogółem</w:t>
                  </w: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</w:tbl>
          <w:p w:rsidR="00C01FD0" w:rsidRPr="00FA33A9" w:rsidRDefault="00C01FD0" w:rsidP="002B01B9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474726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5C35FB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5C35FB"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.2015</w:t>
            </w:r>
            <w:proofErr w:type="gramStart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proofErr w:type="gramEnd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. </w:t>
            </w:r>
            <w:r w:rsidR="00EB5E0B" w:rsidRPr="00FA33A9">
              <w:rPr>
                <w:rFonts w:ascii="Arial" w:hAnsi="Arial" w:cs="Arial"/>
                <w:b/>
                <w:sz w:val="20"/>
                <w:szCs w:val="20"/>
              </w:rPr>
              <w:t>lub do wyczerpania przedmiotu zamówienia</w:t>
            </w:r>
          </w:p>
          <w:p w:rsidR="00257AEA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  <w:p w:rsidR="00257AEA" w:rsidRPr="00F7179C" w:rsidRDefault="00257AEA" w:rsidP="00EB5E0B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7AEA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gwarancji </w:t>
            </w:r>
            <w:r w:rsidRPr="00257AEA">
              <w:rPr>
                <w:rFonts w:asciiTheme="majorHAnsi" w:hAnsiTheme="majorHAnsi" w:cs="Tahoma"/>
                <w:b/>
                <w:sz w:val="22"/>
                <w:szCs w:val="22"/>
              </w:rPr>
              <w:t>na dostarczone materiały wynosi .........................(minimum 12 miesięcy) licząc od daty dostawy.</w:t>
            </w:r>
            <w:bookmarkStart w:id="0" w:name="_GoBack"/>
            <w:bookmarkEnd w:id="0"/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7548F8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C35FB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5C35FB">
        <w:rPr>
          <w:rFonts w:asciiTheme="majorHAnsi" w:hAnsiTheme="majorHAnsi" w:cs="Arial"/>
          <w:b/>
          <w:sz w:val="22"/>
          <w:szCs w:val="22"/>
          <w:u w:val="single"/>
        </w:rPr>
        <w:t>03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577BA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804C35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804C35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 xml:space="preserve">Wzór umowy - załącznik nr </w:t>
      </w:r>
      <w:r w:rsidR="00474726">
        <w:rPr>
          <w:rFonts w:ascii="Arial" w:hAnsi="Arial" w:cs="Arial"/>
          <w:bCs/>
          <w:sz w:val="20"/>
          <w:szCs w:val="20"/>
        </w:rPr>
        <w:t>1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D83C9F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35" w:rsidRDefault="00804C35" w:rsidP="00060713">
      <w:r>
        <w:separator/>
      </w:r>
    </w:p>
  </w:endnote>
  <w:endnote w:type="continuationSeparator" w:id="0">
    <w:p w:rsidR="00804C35" w:rsidRDefault="00804C35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2B01B9" w:rsidRDefault="00804C35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2B01B9" w:rsidRPr="007548F8" w:rsidRDefault="002B01B9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35" w:rsidRDefault="00804C35" w:rsidP="00060713">
      <w:r>
        <w:separator/>
      </w:r>
    </w:p>
  </w:footnote>
  <w:footnote w:type="continuationSeparator" w:id="0">
    <w:p w:rsidR="00804C35" w:rsidRDefault="00804C35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6CB71E23" wp14:editId="480C20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2B01B9" w:rsidRPr="007548F8" w:rsidRDefault="002B01B9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A649F" wp14:editId="0502EA9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24"/>
  </w:num>
  <w:num w:numId="11">
    <w:abstractNumId w:val="2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6"/>
  </w:num>
  <w:num w:numId="26">
    <w:abstractNumId w:val="0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0E5F"/>
    <w:rsid w:val="00032E0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E42B6"/>
    <w:rsid w:val="001F017A"/>
    <w:rsid w:val="001F53CE"/>
    <w:rsid w:val="00210FD4"/>
    <w:rsid w:val="00220EB6"/>
    <w:rsid w:val="00242487"/>
    <w:rsid w:val="00243C01"/>
    <w:rsid w:val="00257AEA"/>
    <w:rsid w:val="002A2070"/>
    <w:rsid w:val="002B01B9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33159"/>
    <w:rsid w:val="00440C5F"/>
    <w:rsid w:val="00456B3F"/>
    <w:rsid w:val="0047465F"/>
    <w:rsid w:val="00474726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4DCA"/>
    <w:rsid w:val="0057541A"/>
    <w:rsid w:val="005C2256"/>
    <w:rsid w:val="005C35FB"/>
    <w:rsid w:val="005C7D0E"/>
    <w:rsid w:val="005D17C2"/>
    <w:rsid w:val="005E3EBC"/>
    <w:rsid w:val="005F3ABC"/>
    <w:rsid w:val="005F6083"/>
    <w:rsid w:val="006062D0"/>
    <w:rsid w:val="00617986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4C35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46326"/>
    <w:rsid w:val="00946F46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9F7766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02FB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3EE7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13780"/>
    <w:rsid w:val="00D2478F"/>
    <w:rsid w:val="00D26B94"/>
    <w:rsid w:val="00D42785"/>
    <w:rsid w:val="00D5500B"/>
    <w:rsid w:val="00D5753F"/>
    <w:rsid w:val="00D83C9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7179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37</cp:revision>
  <cp:lastPrinted>2015-01-12T11:19:00Z</cp:lastPrinted>
  <dcterms:created xsi:type="dcterms:W3CDTF">2014-05-12T09:04:00Z</dcterms:created>
  <dcterms:modified xsi:type="dcterms:W3CDTF">2015-03-06T11:30:00Z</dcterms:modified>
</cp:coreProperties>
</file>