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79" w:rsidRPr="004815AA" w:rsidRDefault="00A3595E" w:rsidP="00EC1F79">
      <w:pPr>
        <w:jc w:val="both"/>
        <w:rPr>
          <w:i/>
          <w:iCs/>
          <w:color w:val="FF0000"/>
          <w:sz w:val="22"/>
          <w:szCs w:val="22"/>
        </w:rPr>
      </w:pPr>
      <w:r w:rsidRPr="00A3595E">
        <w:rPr>
          <w:i/>
          <w:sz w:val="22"/>
          <w:szCs w:val="22"/>
        </w:rPr>
        <w:t>130</w:t>
      </w:r>
      <w:r w:rsidR="00EC1F79" w:rsidRPr="00A3595E">
        <w:rPr>
          <w:i/>
          <w:sz w:val="22"/>
          <w:szCs w:val="22"/>
        </w:rPr>
        <w:t>/ZP/RCRE/POKL9.4/2014</w:t>
      </w:r>
      <w:r w:rsidR="00EC1F79" w:rsidRPr="004815AA">
        <w:rPr>
          <w:i/>
          <w:color w:val="FF0000"/>
          <w:sz w:val="22"/>
          <w:szCs w:val="22"/>
        </w:rPr>
        <w:tab/>
      </w:r>
      <w:r w:rsidR="00EC1F79" w:rsidRPr="004815AA">
        <w:rPr>
          <w:i/>
          <w:color w:val="FF0000"/>
          <w:sz w:val="22"/>
          <w:szCs w:val="22"/>
        </w:rPr>
        <w:tab/>
      </w:r>
      <w:r w:rsidR="00EC1F79" w:rsidRPr="004815AA"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  <w:r w:rsidR="00EC1F79" w:rsidRPr="004815AA">
        <w:rPr>
          <w:i/>
          <w:iCs/>
          <w:sz w:val="22"/>
          <w:szCs w:val="22"/>
        </w:rPr>
        <w:t xml:space="preserve">Załącznik nr </w:t>
      </w:r>
      <w:r w:rsidR="00EC1F79" w:rsidRPr="00500E6F">
        <w:rPr>
          <w:i/>
          <w:iCs/>
          <w:sz w:val="22"/>
          <w:szCs w:val="22"/>
        </w:rPr>
        <w:t xml:space="preserve">1c </w:t>
      </w:r>
      <w:r w:rsidR="00EC1F79" w:rsidRPr="004815AA">
        <w:rPr>
          <w:i/>
          <w:iCs/>
          <w:sz w:val="22"/>
          <w:szCs w:val="22"/>
        </w:rPr>
        <w:t>do SIWZ</w:t>
      </w:r>
    </w:p>
    <w:p w:rsidR="00EC1F79" w:rsidRDefault="00EC1F79" w:rsidP="00B91EEC">
      <w:pPr>
        <w:pStyle w:val="Style4"/>
        <w:widowControl/>
        <w:spacing w:line="240" w:lineRule="auto"/>
        <w:jc w:val="left"/>
        <w:rPr>
          <w:rStyle w:val="FontStyle12"/>
          <w:rFonts w:asciiTheme="minorHAnsi" w:hAnsiTheme="minorHAnsi"/>
        </w:rPr>
      </w:pPr>
    </w:p>
    <w:p w:rsidR="00EC1F79" w:rsidRDefault="00EC1F79" w:rsidP="00B91EEC">
      <w:pPr>
        <w:pStyle w:val="Style4"/>
        <w:widowControl/>
        <w:spacing w:line="240" w:lineRule="auto"/>
        <w:jc w:val="left"/>
        <w:rPr>
          <w:rStyle w:val="FontStyle12"/>
          <w:rFonts w:asciiTheme="minorHAnsi" w:hAnsiTheme="minorHAnsi"/>
        </w:rPr>
      </w:pPr>
    </w:p>
    <w:p w:rsidR="00685867" w:rsidRDefault="00B91EEC" w:rsidP="00B91EEC">
      <w:pPr>
        <w:pStyle w:val="Style4"/>
        <w:widowControl/>
        <w:spacing w:line="240" w:lineRule="auto"/>
        <w:jc w:val="left"/>
        <w:rPr>
          <w:rStyle w:val="FontStyle12"/>
          <w:rFonts w:asciiTheme="minorHAnsi" w:hAnsiTheme="minorHAnsi"/>
        </w:rPr>
      </w:pPr>
      <w:r w:rsidRPr="00B91EEC">
        <w:rPr>
          <w:rStyle w:val="FontStyle12"/>
          <w:rFonts w:asciiTheme="minorHAnsi" w:hAnsiTheme="minorHAnsi"/>
        </w:rPr>
        <w:t>Zakres merytoryczny</w:t>
      </w:r>
      <w:r>
        <w:rPr>
          <w:rStyle w:val="FontStyle12"/>
          <w:rFonts w:asciiTheme="minorHAnsi" w:hAnsiTheme="minorHAnsi"/>
        </w:rPr>
        <w:t xml:space="preserve"> (na bazie </w:t>
      </w:r>
      <w:proofErr w:type="spellStart"/>
      <w:r>
        <w:rPr>
          <w:rStyle w:val="FontStyle12"/>
          <w:rFonts w:asciiTheme="minorHAnsi" w:hAnsiTheme="minorHAnsi"/>
        </w:rPr>
        <w:t>syllabusa</w:t>
      </w:r>
      <w:proofErr w:type="spellEnd"/>
      <w:r>
        <w:rPr>
          <w:rStyle w:val="FontStyle12"/>
          <w:rFonts w:asciiTheme="minorHAnsi" w:hAnsiTheme="minorHAnsi"/>
        </w:rPr>
        <w:t>)</w:t>
      </w:r>
    </w:p>
    <w:p w:rsidR="00D177CA" w:rsidRDefault="00D177CA" w:rsidP="00B91EEC">
      <w:pPr>
        <w:pStyle w:val="Style4"/>
        <w:widowControl/>
        <w:spacing w:line="240" w:lineRule="auto"/>
        <w:jc w:val="left"/>
        <w:rPr>
          <w:rStyle w:val="FontStyle14"/>
        </w:rPr>
      </w:pPr>
      <w:bookmarkStart w:id="0" w:name="_GoBack"/>
      <w:bookmarkEnd w:id="0"/>
    </w:p>
    <w:p w:rsidR="00D177CA" w:rsidRPr="00D177CA" w:rsidRDefault="00D177CA" w:rsidP="00D177CA">
      <w:pPr>
        <w:pStyle w:val="Tytu"/>
      </w:pPr>
      <w:r w:rsidRPr="00D177CA">
        <w:rPr>
          <w:rStyle w:val="FontStyle14"/>
          <w:rFonts w:asciiTheme="majorHAnsi" w:hAnsiTheme="majorHAnsi" w:cstheme="majorBidi"/>
          <w:i w:val="0"/>
          <w:iCs w:val="0"/>
          <w:color w:val="17365D" w:themeColor="text2" w:themeShade="BF"/>
          <w:sz w:val="52"/>
          <w:szCs w:val="52"/>
        </w:rPr>
        <w:t>e-Nauczyciel - Test</w:t>
      </w:r>
    </w:p>
    <w:p w:rsidR="00685867" w:rsidRPr="00B91EEC" w:rsidRDefault="00685867">
      <w:pPr>
        <w:pStyle w:val="Style4"/>
        <w:widowControl/>
        <w:spacing w:line="240" w:lineRule="exact"/>
        <w:jc w:val="left"/>
        <w:rPr>
          <w:rFonts w:asciiTheme="minorHAnsi" w:hAnsiTheme="minorHAnsi"/>
          <w:sz w:val="20"/>
          <w:szCs w:val="20"/>
        </w:rPr>
      </w:pPr>
    </w:p>
    <w:p w:rsidR="00685867" w:rsidRPr="00B91EEC" w:rsidRDefault="009B41DE" w:rsidP="00907343">
      <w:pPr>
        <w:pStyle w:val="Style4"/>
        <w:widowControl/>
        <w:numPr>
          <w:ilvl w:val="0"/>
          <w:numId w:val="1"/>
        </w:numPr>
        <w:rPr>
          <w:rStyle w:val="FontStyle13"/>
          <w:rFonts w:asciiTheme="minorHAnsi" w:hAnsiTheme="minorHAnsi"/>
        </w:rPr>
      </w:pPr>
      <w:r w:rsidRPr="00B91EEC">
        <w:rPr>
          <w:rStyle w:val="FontStyle13"/>
          <w:rFonts w:asciiTheme="minorHAnsi" w:hAnsiTheme="minorHAnsi"/>
        </w:rPr>
        <w:t>Prawne, etyczne i społeczne aspekty rozwoju i zastosowań technologii informacyjnej i komunikacyjnej (TIK) w edukacji</w:t>
      </w:r>
      <w:r w:rsidR="00FD1EDB">
        <w:rPr>
          <w:rStyle w:val="FontStyle13"/>
          <w:rFonts w:asciiTheme="minorHAnsi" w:hAnsiTheme="minorHAnsi"/>
        </w:rPr>
        <w:t>.</w:t>
      </w:r>
    </w:p>
    <w:p w:rsidR="00685867" w:rsidRPr="00B91EEC" w:rsidRDefault="00685867">
      <w:pPr>
        <w:widowControl/>
        <w:spacing w:after="346" w:line="1" w:lineRule="exact"/>
        <w:rPr>
          <w:rFonts w:asciiTheme="minorHAnsi" w:hAnsiTheme="minorHAnsi"/>
          <w:sz w:val="2"/>
          <w:szCs w:val="2"/>
        </w:rPr>
      </w:pPr>
    </w:p>
    <w:p w:rsidR="00907343" w:rsidRDefault="00907343" w:rsidP="00907343">
      <w:pPr>
        <w:pStyle w:val="Style3"/>
        <w:widowControl/>
        <w:numPr>
          <w:ilvl w:val="1"/>
          <w:numId w:val="1"/>
        </w:numPr>
        <w:spacing w:line="240" w:lineRule="auto"/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Legalne i etyczne posługiwanie się</w:t>
      </w:r>
      <w:r>
        <w:rPr>
          <w:rStyle w:val="FontStyle15"/>
          <w:rFonts w:asciiTheme="minorHAnsi" w:hAnsiTheme="minorHAnsi"/>
        </w:rPr>
        <w:t xml:space="preserve"> </w:t>
      </w:r>
      <w:r w:rsidRPr="00B91EEC">
        <w:rPr>
          <w:rStyle w:val="FontStyle15"/>
          <w:rFonts w:asciiTheme="minorHAnsi" w:hAnsiTheme="minorHAnsi"/>
        </w:rPr>
        <w:t>informacją</w:t>
      </w:r>
      <w:r w:rsidR="00FD1EDB">
        <w:rPr>
          <w:rStyle w:val="FontStyle15"/>
          <w:rFonts w:asciiTheme="minorHAnsi" w:hAnsiTheme="minorHAnsi"/>
        </w:rPr>
        <w:t>.</w:t>
      </w:r>
    </w:p>
    <w:p w:rsidR="00907343" w:rsidRPr="00B91EEC" w:rsidRDefault="00907343" w:rsidP="00907343">
      <w:pPr>
        <w:pStyle w:val="Style3"/>
        <w:widowControl/>
        <w:numPr>
          <w:ilvl w:val="2"/>
          <w:numId w:val="1"/>
        </w:numPr>
        <w:spacing w:line="240" w:lineRule="auto"/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Rozumie znaczenie prawa autorskiego i zasad</w:t>
      </w:r>
      <w:r>
        <w:rPr>
          <w:rStyle w:val="FontStyle15"/>
          <w:rFonts w:asciiTheme="minorHAnsi" w:hAnsiTheme="minorHAnsi"/>
        </w:rPr>
        <w:t xml:space="preserve"> </w:t>
      </w:r>
      <w:r w:rsidRPr="00B91EEC">
        <w:rPr>
          <w:rStyle w:val="FontStyle15"/>
          <w:rFonts w:asciiTheme="minorHAnsi" w:hAnsiTheme="minorHAnsi"/>
        </w:rPr>
        <w:t>etycznych w kontekście posługiwania się TIK w edukacji.</w:t>
      </w:r>
    </w:p>
    <w:p w:rsidR="00907343" w:rsidRPr="00B91EEC" w:rsidRDefault="00907343" w:rsidP="00907343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Stosuje prawo autorskie korzystając z tekstów, obrazów, plików audio i wideo.</w:t>
      </w:r>
    </w:p>
    <w:p w:rsidR="00907343" w:rsidRPr="00B91EEC" w:rsidRDefault="00907343" w:rsidP="00907343">
      <w:pPr>
        <w:pStyle w:val="Style3"/>
        <w:widowControl/>
        <w:numPr>
          <w:ilvl w:val="2"/>
          <w:numId w:val="1"/>
        </w:numPr>
        <w:ind w:right="187"/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Identyfikuje kluczowe zapisy prawa autorskiego w odniesieniu do edukacji, w tym: dozwolony użytek, prawo cytatu, ochrona wizerunku, czas obowiązywania prawa autorskiego.</w:t>
      </w:r>
    </w:p>
    <w:p w:rsidR="00907343" w:rsidRPr="00B91EEC" w:rsidRDefault="00907343" w:rsidP="00907343">
      <w:pPr>
        <w:pStyle w:val="Style3"/>
        <w:widowControl/>
        <w:numPr>
          <w:ilvl w:val="2"/>
          <w:numId w:val="1"/>
        </w:numPr>
        <w:ind w:right="658"/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Dokumentuje źródła w swoich materiałach dydaktycznych.</w:t>
      </w:r>
    </w:p>
    <w:p w:rsidR="00907343" w:rsidRPr="00B91EEC" w:rsidRDefault="00907343" w:rsidP="00907343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Identyfikuje rodzaje plagiatów i zna sposoby przeciwdziałania plagiatom.</w:t>
      </w:r>
    </w:p>
    <w:p w:rsidR="00907343" w:rsidRPr="00B91EEC" w:rsidRDefault="00907343" w:rsidP="00907343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Stosuje zasady netykiety w komunikacji elektronicznej.</w:t>
      </w:r>
    </w:p>
    <w:p w:rsidR="00907343" w:rsidRDefault="00907343" w:rsidP="00907343">
      <w:pPr>
        <w:pStyle w:val="Style3"/>
        <w:widowControl/>
        <w:numPr>
          <w:ilvl w:val="1"/>
          <w:numId w:val="1"/>
        </w:numPr>
        <w:spacing w:line="240" w:lineRule="auto"/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Licencje na oprogramowanie i</w:t>
      </w:r>
      <w:r>
        <w:rPr>
          <w:rStyle w:val="FontStyle15"/>
          <w:rFonts w:asciiTheme="minorHAnsi" w:hAnsiTheme="minorHAnsi"/>
        </w:rPr>
        <w:t xml:space="preserve"> </w:t>
      </w:r>
      <w:r w:rsidRPr="00B91EEC">
        <w:rPr>
          <w:rStyle w:val="FontStyle15"/>
          <w:rFonts w:asciiTheme="minorHAnsi" w:hAnsiTheme="minorHAnsi"/>
        </w:rPr>
        <w:t>zasoby edukacyjne.</w:t>
      </w:r>
    </w:p>
    <w:p w:rsidR="00907343" w:rsidRPr="00B91EEC" w:rsidRDefault="00907343" w:rsidP="00907343">
      <w:pPr>
        <w:pStyle w:val="Style3"/>
        <w:widowControl/>
        <w:numPr>
          <w:ilvl w:val="2"/>
          <w:numId w:val="1"/>
        </w:numPr>
        <w:spacing w:line="240" w:lineRule="auto"/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 xml:space="preserve">Rozumie pojęcia: umowa licencyjna jednostanowiskowa oraz </w:t>
      </w:r>
      <w:proofErr w:type="spellStart"/>
      <w:r w:rsidRPr="00B91EEC">
        <w:rPr>
          <w:rStyle w:val="FontStyle15"/>
          <w:rFonts w:asciiTheme="minorHAnsi" w:hAnsiTheme="minorHAnsi"/>
        </w:rPr>
        <w:t>wieloużytkownikowa</w:t>
      </w:r>
      <w:proofErr w:type="spellEnd"/>
      <w:r w:rsidRPr="00B91EEC">
        <w:rPr>
          <w:rStyle w:val="FontStyle15"/>
          <w:rFonts w:asciiTheme="minorHAnsi" w:hAnsiTheme="minorHAnsi"/>
        </w:rPr>
        <w:t xml:space="preserve">, </w:t>
      </w:r>
      <w:r w:rsidRPr="00B91EEC">
        <w:rPr>
          <w:rStyle w:val="FontStyle14"/>
          <w:rFonts w:asciiTheme="minorHAnsi" w:hAnsiTheme="minorHAnsi"/>
        </w:rPr>
        <w:t xml:space="preserve">shareware, freeware, </w:t>
      </w:r>
      <w:proofErr w:type="spellStart"/>
      <w:r w:rsidRPr="00B91EEC">
        <w:rPr>
          <w:rStyle w:val="FontStyle14"/>
          <w:rFonts w:asciiTheme="minorHAnsi" w:hAnsiTheme="minorHAnsi"/>
        </w:rPr>
        <w:t>demoware</w:t>
      </w:r>
      <w:proofErr w:type="spellEnd"/>
      <w:r w:rsidRPr="00B91EEC">
        <w:rPr>
          <w:rStyle w:val="FontStyle14"/>
          <w:rFonts w:asciiTheme="minorHAnsi" w:hAnsiTheme="minorHAnsi"/>
        </w:rPr>
        <w:t xml:space="preserve">, </w:t>
      </w:r>
      <w:proofErr w:type="spellStart"/>
      <w:r w:rsidRPr="00B91EEC">
        <w:rPr>
          <w:rStyle w:val="FontStyle14"/>
          <w:rFonts w:asciiTheme="minorHAnsi" w:hAnsiTheme="minorHAnsi"/>
        </w:rPr>
        <w:t>trialware</w:t>
      </w:r>
      <w:proofErr w:type="spellEnd"/>
      <w:r w:rsidRPr="00B91EEC">
        <w:rPr>
          <w:rStyle w:val="FontStyle14"/>
          <w:rFonts w:asciiTheme="minorHAnsi" w:hAnsiTheme="minorHAnsi"/>
        </w:rPr>
        <w:t xml:space="preserve">, </w:t>
      </w:r>
      <w:proofErr w:type="spellStart"/>
      <w:r w:rsidRPr="00B91EEC">
        <w:rPr>
          <w:rStyle w:val="FontStyle14"/>
          <w:rFonts w:asciiTheme="minorHAnsi" w:hAnsiTheme="minorHAnsi"/>
        </w:rPr>
        <w:t>adware</w:t>
      </w:r>
      <w:proofErr w:type="spellEnd"/>
      <w:r w:rsidRPr="00B91EEC">
        <w:rPr>
          <w:rStyle w:val="FontStyle14"/>
          <w:rFonts w:asciiTheme="minorHAnsi" w:hAnsiTheme="minorHAnsi"/>
        </w:rPr>
        <w:t xml:space="preserve">, </w:t>
      </w:r>
      <w:r w:rsidRPr="00B91EEC">
        <w:rPr>
          <w:rStyle w:val="FontStyle15"/>
          <w:rFonts w:asciiTheme="minorHAnsi" w:hAnsiTheme="minorHAnsi"/>
        </w:rPr>
        <w:t>GNU GPL, otwarty zasób.</w:t>
      </w:r>
    </w:p>
    <w:p w:rsidR="00907343" w:rsidRPr="00B91EEC" w:rsidRDefault="00907343" w:rsidP="00907343">
      <w:pPr>
        <w:pStyle w:val="Style3"/>
        <w:widowControl/>
        <w:numPr>
          <w:ilvl w:val="2"/>
          <w:numId w:val="1"/>
        </w:numPr>
        <w:ind w:right="144"/>
        <w:rPr>
          <w:rStyle w:val="FontStyle14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 xml:space="preserve">Rozumie korzyści wynikające ze stosowania dla utworów umieszczonych w Internecie (muzyka, zdjęcia, filmy, literatura, materiały edukacyjne) licencji </w:t>
      </w:r>
      <w:r w:rsidRPr="00B91EEC">
        <w:rPr>
          <w:rStyle w:val="FontStyle14"/>
          <w:rFonts w:asciiTheme="minorHAnsi" w:hAnsiTheme="minorHAnsi"/>
        </w:rPr>
        <w:t xml:space="preserve">Creative </w:t>
      </w:r>
      <w:proofErr w:type="spellStart"/>
      <w:r w:rsidRPr="00B91EEC">
        <w:rPr>
          <w:rStyle w:val="FontStyle14"/>
          <w:rFonts w:asciiTheme="minorHAnsi" w:hAnsiTheme="minorHAnsi"/>
        </w:rPr>
        <w:t>Commons</w:t>
      </w:r>
      <w:proofErr w:type="spellEnd"/>
      <w:r w:rsidRPr="00B91EEC">
        <w:rPr>
          <w:rStyle w:val="FontStyle14"/>
          <w:rFonts w:asciiTheme="minorHAnsi" w:hAnsiTheme="minorHAnsi"/>
        </w:rPr>
        <w:t>.</w:t>
      </w:r>
    </w:p>
    <w:p w:rsidR="00907343" w:rsidRPr="00B91EEC" w:rsidRDefault="00907343" w:rsidP="00907343">
      <w:pPr>
        <w:pStyle w:val="Style3"/>
        <w:widowControl/>
        <w:numPr>
          <w:ilvl w:val="2"/>
          <w:numId w:val="1"/>
        </w:numPr>
        <w:ind w:right="346"/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Przestrzega zasady korzystania z programów komputerowych oraz zasobów internetowych zgodnie z warunkami i zasadami licencji.</w:t>
      </w:r>
    </w:p>
    <w:p w:rsidR="00907343" w:rsidRDefault="00907343" w:rsidP="00FD1EDB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Bezpieczeństwo informacji</w:t>
      </w:r>
      <w:r w:rsidR="00FD1EDB">
        <w:rPr>
          <w:rStyle w:val="FontStyle15"/>
          <w:rFonts w:asciiTheme="minorHAnsi" w:hAnsiTheme="minorHAnsi"/>
        </w:rPr>
        <w:t>.</w:t>
      </w:r>
    </w:p>
    <w:p w:rsidR="00907343" w:rsidRPr="00B91EEC" w:rsidRDefault="00907343" w:rsidP="00FD1EDB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Rozumie potrzebę stosowania kont użytkownika oraz zasad tworzenia haseł.</w:t>
      </w:r>
    </w:p>
    <w:p w:rsidR="00907343" w:rsidRPr="00B91EEC" w:rsidRDefault="00907343" w:rsidP="00FD1EDB">
      <w:pPr>
        <w:pStyle w:val="Style3"/>
        <w:widowControl/>
        <w:numPr>
          <w:ilvl w:val="2"/>
          <w:numId w:val="1"/>
        </w:numPr>
        <w:ind w:right="662"/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Rozumie i stosuje zasady ochrony danych związanych z edukacją, w tym danych osobowych.</w:t>
      </w:r>
    </w:p>
    <w:p w:rsidR="00907343" w:rsidRPr="00B91EEC" w:rsidRDefault="00907343" w:rsidP="00FD1EDB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Rozumie znaczenie ochrony danych na dysku komputera, zewnętrznych nośnikach danych, platformach edukacyjnych oraz w chmurze.</w:t>
      </w:r>
    </w:p>
    <w:p w:rsidR="00907343" w:rsidRPr="00B91EEC" w:rsidRDefault="00907343" w:rsidP="00FD1EDB">
      <w:pPr>
        <w:pStyle w:val="Style3"/>
        <w:widowControl/>
        <w:numPr>
          <w:ilvl w:val="2"/>
          <w:numId w:val="1"/>
        </w:numPr>
        <w:ind w:right="389"/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Rozpoznaje zagrożenia wynikające ze strony złośliwego oprogramowania (wirusy, konie trojańskie, programy szpiegujące).</w:t>
      </w:r>
    </w:p>
    <w:p w:rsidR="00685867" w:rsidRDefault="00907343" w:rsidP="00FD1EDB">
      <w:pPr>
        <w:pStyle w:val="Style3"/>
        <w:widowControl/>
        <w:numPr>
          <w:ilvl w:val="2"/>
          <w:numId w:val="1"/>
        </w:numPr>
        <w:spacing w:line="278" w:lineRule="exact"/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Stosuje oprogramowanie antywirusowe do ochrony danych zgromadzonych w komputerze.</w:t>
      </w:r>
    </w:p>
    <w:p w:rsidR="00FD1EDB" w:rsidRPr="00FD1EDB" w:rsidRDefault="00907343" w:rsidP="00FD1EDB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FD1EDB">
        <w:rPr>
          <w:rStyle w:val="FontStyle15"/>
          <w:rFonts w:asciiTheme="minorHAnsi" w:hAnsiTheme="minorHAnsi"/>
        </w:rPr>
        <w:t xml:space="preserve">Ochrona uczniów przed </w:t>
      </w:r>
      <w:r w:rsidR="00FD1EDB" w:rsidRPr="00FD1EDB">
        <w:rPr>
          <w:rStyle w:val="FontStyle15"/>
          <w:rFonts w:asciiTheme="minorHAnsi" w:hAnsiTheme="minorHAnsi"/>
        </w:rPr>
        <w:t>negatywnymi skutkami korzystania</w:t>
      </w:r>
      <w:r w:rsidR="00FD1EDB">
        <w:rPr>
          <w:rStyle w:val="FontStyle15"/>
          <w:rFonts w:asciiTheme="minorHAnsi" w:hAnsiTheme="minorHAnsi"/>
        </w:rPr>
        <w:t xml:space="preserve"> z TIK</w:t>
      </w:r>
    </w:p>
    <w:p w:rsidR="00907343" w:rsidRPr="00FD1EDB" w:rsidRDefault="00907343" w:rsidP="00FD1EDB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FD1EDB">
        <w:rPr>
          <w:rStyle w:val="FontStyle15"/>
          <w:rFonts w:asciiTheme="minorHAnsi" w:hAnsiTheme="minorHAnsi"/>
        </w:rPr>
        <w:t>Identyfikuje zagrożenia dla zdrowia fizycznego oraz psychicznego wynikające z niewłaściwego korzystania z TIK.</w:t>
      </w:r>
    </w:p>
    <w:p w:rsidR="00907343" w:rsidRPr="00B91EEC" w:rsidRDefault="00907343" w:rsidP="00FD1EDB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Rozumie i przeciwdziała zagrożeniom internetowym związanych z kontaktami z nieznanymi osobami, oszustwami finansowymi, złośliwym oprogramowaniem.</w:t>
      </w:r>
    </w:p>
    <w:p w:rsidR="00907343" w:rsidRPr="00B91EEC" w:rsidRDefault="00907343" w:rsidP="00FD1EDB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Identyfikuje sposoby ochrony dzieci przed zagrożeniami internetowymi, w tym stosuje oprogramowanie filtrujące treści.</w:t>
      </w:r>
    </w:p>
    <w:p w:rsidR="00907343" w:rsidRPr="00B91EEC" w:rsidRDefault="00907343" w:rsidP="00FD1EDB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Rozumie potrzebę ochrony prywatności w komunikacji elektronicznej.</w:t>
      </w:r>
    </w:p>
    <w:p w:rsidR="00907343" w:rsidRPr="00B91EEC" w:rsidRDefault="00907343" w:rsidP="00FD1EDB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Identyfikuje dobre i złe elementy języka społeczności sieciowej.</w:t>
      </w:r>
    </w:p>
    <w:p w:rsidR="00907343" w:rsidRPr="00B91EEC" w:rsidRDefault="00907343" w:rsidP="00FD1EDB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Lokalizuje w przeglądarkach internetowych historię przeglądania stron internetowych oraz historię rozmów prowadzonych za pomocą komunikatorów internetowych.</w:t>
      </w:r>
    </w:p>
    <w:p w:rsidR="00685867" w:rsidRPr="00B91EEC" w:rsidRDefault="00685867">
      <w:pPr>
        <w:pStyle w:val="Style4"/>
        <w:widowControl/>
        <w:spacing w:line="240" w:lineRule="exact"/>
        <w:jc w:val="left"/>
        <w:rPr>
          <w:rFonts w:asciiTheme="minorHAnsi" w:hAnsiTheme="minorHAnsi"/>
          <w:sz w:val="20"/>
          <w:szCs w:val="20"/>
        </w:rPr>
      </w:pPr>
    </w:p>
    <w:p w:rsidR="00FD1EDB" w:rsidRDefault="009B41DE" w:rsidP="00FD1EDB">
      <w:pPr>
        <w:pStyle w:val="Style4"/>
        <w:widowControl/>
        <w:numPr>
          <w:ilvl w:val="0"/>
          <w:numId w:val="1"/>
        </w:numPr>
        <w:rPr>
          <w:rStyle w:val="FontStyle13"/>
          <w:rFonts w:asciiTheme="minorHAnsi" w:hAnsiTheme="minorHAnsi"/>
        </w:rPr>
      </w:pPr>
      <w:r w:rsidRPr="00B91EEC">
        <w:rPr>
          <w:rStyle w:val="FontStyle13"/>
          <w:rFonts w:asciiTheme="minorHAnsi" w:hAnsiTheme="minorHAnsi"/>
        </w:rPr>
        <w:t>Nauka i praca w środowisku technologii, w szczególności korzystanie z zasobów internetowych oraz znajomość aplikacji stosowanych w nauczanym przedmiocie</w:t>
      </w:r>
      <w:r w:rsidR="00FD1EDB">
        <w:rPr>
          <w:rStyle w:val="FontStyle13"/>
          <w:rFonts w:asciiTheme="minorHAnsi" w:hAnsiTheme="minorHAnsi"/>
        </w:rPr>
        <w:t>.</w:t>
      </w:r>
    </w:p>
    <w:p w:rsidR="00FD1EDB" w:rsidRPr="00FD1EDB" w:rsidRDefault="00FD1EDB" w:rsidP="00FD1EDB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FD1EDB">
        <w:rPr>
          <w:rStyle w:val="FontStyle15"/>
          <w:rFonts w:asciiTheme="minorHAnsi" w:hAnsiTheme="minorHAnsi"/>
        </w:rPr>
        <w:t xml:space="preserve">Technologia i zasoby cyfrowe w </w:t>
      </w:r>
      <w:r w:rsidRPr="00B91EEC">
        <w:rPr>
          <w:rStyle w:val="FontStyle15"/>
          <w:rFonts w:asciiTheme="minorHAnsi" w:hAnsiTheme="minorHAnsi"/>
        </w:rPr>
        <w:t>realizacji celów edukacyjnych wynikających z zapisów podstawy</w:t>
      </w:r>
      <w:r w:rsidRPr="00FD1EDB">
        <w:rPr>
          <w:rStyle w:val="FontStyle15"/>
          <w:rFonts w:asciiTheme="minorHAnsi" w:hAnsiTheme="minorHAnsi"/>
        </w:rPr>
        <w:t xml:space="preserve"> </w:t>
      </w:r>
      <w:r>
        <w:rPr>
          <w:rStyle w:val="FontStyle15"/>
          <w:rFonts w:asciiTheme="minorHAnsi" w:hAnsiTheme="minorHAnsi"/>
        </w:rPr>
        <w:t>programowej.</w:t>
      </w:r>
    </w:p>
    <w:p w:rsidR="00FD1EDB" w:rsidRPr="00FD1EDB" w:rsidRDefault="00FD1EDB" w:rsidP="00FD1EDB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FD1EDB">
        <w:rPr>
          <w:rStyle w:val="FontStyle15"/>
          <w:rFonts w:asciiTheme="minorHAnsi" w:hAnsiTheme="minorHAnsi"/>
        </w:rPr>
        <w:lastRenderedPageBreak/>
        <w:t xml:space="preserve">Rozumie, jak różne teorie uczenia się (behawioryzm, konstruktywizm, </w:t>
      </w:r>
      <w:proofErr w:type="spellStart"/>
      <w:r w:rsidRPr="00FD1EDB">
        <w:rPr>
          <w:rStyle w:val="FontStyle15"/>
          <w:rFonts w:asciiTheme="minorHAnsi" w:hAnsiTheme="minorHAnsi"/>
        </w:rPr>
        <w:t>konektywizm</w:t>
      </w:r>
      <w:proofErr w:type="spellEnd"/>
      <w:r w:rsidRPr="00FD1EDB">
        <w:rPr>
          <w:rStyle w:val="FontStyle15"/>
          <w:rFonts w:asciiTheme="minorHAnsi" w:hAnsiTheme="minorHAnsi"/>
        </w:rPr>
        <w:t>) mogą być wspierane przez TIK.</w:t>
      </w:r>
    </w:p>
    <w:p w:rsidR="00FD1EDB" w:rsidRPr="00B91EEC" w:rsidRDefault="00FD1EDB" w:rsidP="00FD1EDB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Rozumie wpływ TIK na różne style nauczania i uczenia się oraz zwiększenie dostępu do edukacji, w tym także dla osób niepełnosprawnych.</w:t>
      </w:r>
    </w:p>
    <w:p w:rsidR="00FD1EDB" w:rsidRPr="00B91EEC" w:rsidRDefault="00FD1EDB" w:rsidP="00FD1EDB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Wykorzystuje możliwości TIK do współpracy uczniów, w szczególności w metodzie projektów.</w:t>
      </w:r>
    </w:p>
    <w:p w:rsidR="00FD1EDB" w:rsidRPr="00FD1EDB" w:rsidRDefault="00FD1EDB" w:rsidP="00FD1EDB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  <w:i/>
          <w:iCs/>
        </w:rPr>
      </w:pPr>
      <w:r w:rsidRPr="00B91EEC">
        <w:rPr>
          <w:rStyle w:val="FontStyle15"/>
          <w:rFonts w:asciiTheme="minorHAnsi" w:hAnsiTheme="minorHAnsi"/>
        </w:rPr>
        <w:t xml:space="preserve">Rozumie nowe paradygmaty kształcenia z użyciem TIK: strategia 1:1, „odwrócona klasa" </w:t>
      </w:r>
      <w:r w:rsidRPr="00FD1EDB">
        <w:rPr>
          <w:rStyle w:val="FontStyle15"/>
          <w:rFonts w:asciiTheme="minorHAnsi" w:hAnsiTheme="minorHAnsi"/>
          <w:i/>
          <w:iCs/>
        </w:rPr>
        <w:t>(</w:t>
      </w:r>
      <w:proofErr w:type="spellStart"/>
      <w:r w:rsidRPr="00FD1EDB">
        <w:rPr>
          <w:rStyle w:val="FontStyle15"/>
          <w:rFonts w:asciiTheme="minorHAnsi" w:hAnsiTheme="minorHAnsi"/>
          <w:i/>
          <w:iCs/>
        </w:rPr>
        <w:t>flipped</w:t>
      </w:r>
      <w:proofErr w:type="spellEnd"/>
      <w:r w:rsidRPr="00FD1EDB">
        <w:rPr>
          <w:rStyle w:val="FontStyle15"/>
          <w:rFonts w:asciiTheme="minorHAnsi" w:hAnsiTheme="minorHAnsi"/>
          <w:i/>
          <w:iCs/>
        </w:rPr>
        <w:t xml:space="preserve"> </w:t>
      </w:r>
      <w:proofErr w:type="spellStart"/>
      <w:r w:rsidRPr="00FD1EDB">
        <w:rPr>
          <w:rStyle w:val="FontStyle15"/>
          <w:rFonts w:asciiTheme="minorHAnsi" w:hAnsiTheme="minorHAnsi"/>
          <w:i/>
          <w:iCs/>
        </w:rPr>
        <w:t>clasroom</w:t>
      </w:r>
      <w:proofErr w:type="spellEnd"/>
      <w:r w:rsidRPr="00FD1EDB">
        <w:rPr>
          <w:rStyle w:val="FontStyle15"/>
          <w:rFonts w:asciiTheme="minorHAnsi" w:hAnsiTheme="minorHAnsi"/>
          <w:i/>
          <w:iCs/>
        </w:rPr>
        <w:t xml:space="preserve">), </w:t>
      </w:r>
      <w:r w:rsidRPr="00B91EEC">
        <w:rPr>
          <w:rStyle w:val="FontStyle15"/>
          <w:rFonts w:asciiTheme="minorHAnsi" w:hAnsiTheme="minorHAnsi"/>
        </w:rPr>
        <w:t xml:space="preserve">„przyjdź ze sowim urządzeniem do szkoły" (BYOD - </w:t>
      </w:r>
      <w:proofErr w:type="spellStart"/>
      <w:r w:rsidRPr="00FD1EDB">
        <w:rPr>
          <w:rStyle w:val="FontStyle15"/>
          <w:rFonts w:asciiTheme="minorHAnsi" w:hAnsiTheme="minorHAnsi"/>
          <w:i/>
          <w:iCs/>
        </w:rPr>
        <w:t>Bring</w:t>
      </w:r>
      <w:proofErr w:type="spellEnd"/>
      <w:r w:rsidRPr="00FD1EDB">
        <w:rPr>
          <w:rStyle w:val="FontStyle15"/>
          <w:rFonts w:asciiTheme="minorHAnsi" w:hAnsiTheme="minorHAnsi"/>
          <w:i/>
          <w:iCs/>
        </w:rPr>
        <w:t xml:space="preserve"> </w:t>
      </w:r>
      <w:proofErr w:type="spellStart"/>
      <w:r w:rsidRPr="00FD1EDB">
        <w:rPr>
          <w:rStyle w:val="FontStyle15"/>
          <w:rFonts w:asciiTheme="minorHAnsi" w:hAnsiTheme="minorHAnsi"/>
          <w:i/>
          <w:iCs/>
        </w:rPr>
        <w:t>Your</w:t>
      </w:r>
      <w:proofErr w:type="spellEnd"/>
      <w:r w:rsidRPr="00FD1EDB">
        <w:rPr>
          <w:rStyle w:val="FontStyle15"/>
          <w:rFonts w:asciiTheme="minorHAnsi" w:hAnsiTheme="minorHAnsi"/>
          <w:i/>
          <w:iCs/>
        </w:rPr>
        <w:t xml:space="preserve"> </w:t>
      </w:r>
      <w:proofErr w:type="spellStart"/>
      <w:r w:rsidRPr="00FD1EDB">
        <w:rPr>
          <w:rStyle w:val="FontStyle15"/>
          <w:rFonts w:asciiTheme="minorHAnsi" w:hAnsiTheme="minorHAnsi"/>
          <w:i/>
          <w:iCs/>
        </w:rPr>
        <w:t>Own</w:t>
      </w:r>
      <w:proofErr w:type="spellEnd"/>
      <w:r w:rsidRPr="00FD1EDB">
        <w:rPr>
          <w:rStyle w:val="FontStyle15"/>
          <w:rFonts w:asciiTheme="minorHAnsi" w:hAnsiTheme="minorHAnsi"/>
          <w:i/>
          <w:iCs/>
        </w:rPr>
        <w:t xml:space="preserve"> Device).</w:t>
      </w:r>
    </w:p>
    <w:p w:rsidR="00FD1EDB" w:rsidRPr="00B91EEC" w:rsidRDefault="00FD1EDB" w:rsidP="00FD1EDB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Wskazuje zapisy podstawy programowej, których realizację może wspomóc TIK.</w:t>
      </w:r>
    </w:p>
    <w:p w:rsidR="00FD1EDB" w:rsidRPr="00B91EEC" w:rsidRDefault="00FD1EDB" w:rsidP="00FD1EDB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Wskazuje odpowiednie narzędzia i metody TIK do realizacji wybranych zapisów podstawy programowej.</w:t>
      </w:r>
    </w:p>
    <w:p w:rsidR="00FD1EDB" w:rsidRPr="00B91EEC" w:rsidRDefault="00FD1EDB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Opisuje etapy integracji TIK z procesem kształcenia.</w:t>
      </w:r>
    </w:p>
    <w:p w:rsidR="00FD1EDB" w:rsidRPr="00B91EEC" w:rsidRDefault="00FD1EDB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Ocenia korzyści wynikające z wykorzystania TIK w realizacji wybranych zapisów podstawy programowej.</w:t>
      </w:r>
    </w:p>
    <w:p w:rsidR="00685867" w:rsidRPr="00B91EEC" w:rsidRDefault="00685867">
      <w:pPr>
        <w:widowControl/>
        <w:spacing w:after="178" w:line="1" w:lineRule="exact"/>
        <w:rPr>
          <w:rFonts w:asciiTheme="minorHAnsi" w:hAnsiTheme="minorHAnsi"/>
          <w:sz w:val="2"/>
          <w:szCs w:val="2"/>
        </w:rPr>
      </w:pPr>
    </w:p>
    <w:p w:rsidR="00416CE2" w:rsidRDefault="00416CE2" w:rsidP="00416CE2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Urządzenia techniki cyfrowej.</w:t>
      </w:r>
    </w:p>
    <w:p w:rsidR="00416CE2" w:rsidRPr="00B91EEC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Posługuje się narzędziami techniki cyfrowej, takimi jak: tablica interaktywna, aparat cyfrowy, kamera, skaner, drukarka, rzutnik multimedialny.</w:t>
      </w:r>
    </w:p>
    <w:p w:rsidR="00416CE2" w:rsidRPr="00B91EEC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 xml:space="preserve">Posługuje się osobistymi (mobilnymi) urządzeniami techniki cyfrowej, takimi jak: laptop, tablet, </w:t>
      </w:r>
      <w:proofErr w:type="spellStart"/>
      <w:r w:rsidRPr="00B91EEC">
        <w:rPr>
          <w:rStyle w:val="FontStyle15"/>
          <w:rFonts w:asciiTheme="minorHAnsi" w:hAnsiTheme="minorHAnsi"/>
        </w:rPr>
        <w:t>smartfon</w:t>
      </w:r>
      <w:proofErr w:type="spellEnd"/>
      <w:r w:rsidRPr="00B91EEC">
        <w:rPr>
          <w:rStyle w:val="FontStyle15"/>
          <w:rFonts w:asciiTheme="minorHAnsi" w:hAnsiTheme="minorHAnsi"/>
        </w:rPr>
        <w:t>.</w:t>
      </w:r>
    </w:p>
    <w:p w:rsidR="00416CE2" w:rsidRPr="00B91EEC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Konfiguruje komputer, by nawiązać połączenie z Internetem.</w:t>
      </w:r>
    </w:p>
    <w:p w:rsidR="00416CE2" w:rsidRDefault="00416CE2" w:rsidP="00416CE2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Zasoby edukacyjne oraz aplikacje</w:t>
      </w:r>
      <w:r w:rsidRPr="00416CE2">
        <w:rPr>
          <w:rStyle w:val="FontStyle15"/>
          <w:rFonts w:asciiTheme="minorHAnsi" w:hAnsiTheme="minorHAnsi"/>
        </w:rPr>
        <w:t xml:space="preserve"> </w:t>
      </w:r>
      <w:r w:rsidRPr="00B91EEC">
        <w:rPr>
          <w:rStyle w:val="FontStyle15"/>
          <w:rFonts w:asciiTheme="minorHAnsi" w:hAnsiTheme="minorHAnsi"/>
        </w:rPr>
        <w:t>wykorzystywane w nauczanym przedmiocie.</w:t>
      </w:r>
    </w:p>
    <w:p w:rsidR="00416CE2" w:rsidRPr="00416CE2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416CE2">
        <w:rPr>
          <w:rStyle w:val="FontStyle15"/>
          <w:rFonts w:asciiTheme="minorHAnsi" w:hAnsiTheme="minorHAnsi"/>
        </w:rPr>
        <w:t>Wynajduje zasoby internetowe o określonej tematyce, w tym: serwisy edukacyjne, biblioteki, muzea, wydawnictwa, ośrodki doskonalenia nauczycieli, strony internetowe z dostępem do plików audio i wideo oraz do prezentacji.</w:t>
      </w:r>
    </w:p>
    <w:p w:rsidR="00416CE2" w:rsidRPr="00B91EEC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Posługuje się programami przydatnymi w edukacji, takimi jak: pakiety biurowe, programy do edycji grafiki, zdjęć, audio i wideo, programy do tworzenia prezentacji w sieci, gry symulacyjne, programy do komunikacji, wyszukiwarki internetowe.</w:t>
      </w:r>
    </w:p>
    <w:p w:rsidR="00416CE2" w:rsidRPr="00B91EEC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Wyszukuje i korzysta z oprogramowania edukacyjnego, związanego tematycznie z nauczanym przedmiotem.</w:t>
      </w:r>
    </w:p>
    <w:p w:rsidR="00416CE2" w:rsidRPr="00B91EEC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Rozróżnia sposoby korzystania z lokalnych i wirtualnych zasobów i oprogramowania.</w:t>
      </w:r>
    </w:p>
    <w:p w:rsidR="00416CE2" w:rsidRDefault="00416CE2" w:rsidP="00416CE2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Ocena edukacyjnych zasobów internetowych oraz aplikacji według określonych kryteriów</w:t>
      </w:r>
      <w:r>
        <w:rPr>
          <w:rStyle w:val="FontStyle15"/>
          <w:rFonts w:asciiTheme="minorHAnsi" w:hAnsiTheme="minorHAnsi"/>
        </w:rPr>
        <w:t>.</w:t>
      </w:r>
    </w:p>
    <w:p w:rsidR="00416CE2" w:rsidRPr="00416CE2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416CE2">
        <w:rPr>
          <w:rStyle w:val="FontStyle15"/>
          <w:rFonts w:asciiTheme="minorHAnsi" w:hAnsiTheme="minorHAnsi"/>
        </w:rPr>
        <w:t>Stosuje kryteria oceny zasobów cyfrowych, w tym między innymi: koszty, aktualność i obiektywność treści, adekwatność treści do wieku uczniów, współzależność obrazów i tekstu, interaktywność, zgodność z podstawą programową oraz programami nauczania.</w:t>
      </w:r>
    </w:p>
    <w:p w:rsidR="00416CE2" w:rsidRPr="00B91EEC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Stosuje kryteria oceny aplikacji, w tym między innymi: użyteczność, dostępność, adekwatność do różnych poziomów umiejętności oraz wieku uczniów, koszty, postanowienia licencyjne.</w:t>
      </w:r>
    </w:p>
    <w:p w:rsidR="00416CE2" w:rsidRDefault="00416CE2" w:rsidP="00416CE2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Własne zasoby dydaktyczne.</w:t>
      </w:r>
    </w:p>
    <w:p w:rsidR="00416CE2" w:rsidRPr="00B91EEC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 xml:space="preserve">Identyfikuje podstawowe elementy przekazów multimedialnych, dostępnych za pomocą urządzeń techniki cyfrowej: tekst, zdjęcia, dźwięki, animacje i filmy oraz </w:t>
      </w:r>
      <w:proofErr w:type="spellStart"/>
      <w:r w:rsidRPr="00B91EEC">
        <w:rPr>
          <w:rStyle w:val="FontStyle15"/>
          <w:rFonts w:asciiTheme="minorHAnsi" w:hAnsiTheme="minorHAnsi"/>
        </w:rPr>
        <w:t>hiperłącza</w:t>
      </w:r>
      <w:proofErr w:type="spellEnd"/>
      <w:r w:rsidRPr="00B91EEC">
        <w:rPr>
          <w:rStyle w:val="FontStyle15"/>
          <w:rFonts w:asciiTheme="minorHAnsi" w:hAnsiTheme="minorHAnsi"/>
        </w:rPr>
        <w:t>.</w:t>
      </w:r>
    </w:p>
    <w:p w:rsidR="00416CE2" w:rsidRPr="00B91EEC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Dostosowuje oprogramowanie edukacyjne do potrzeb swoich zajęć.</w:t>
      </w:r>
    </w:p>
    <w:p w:rsidR="00416CE2" w:rsidRPr="00B91EEC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Zna możliwości dostępnych aplikacji do tworzenia zasobów edukacyjnych.</w:t>
      </w:r>
    </w:p>
    <w:p w:rsidR="00416CE2" w:rsidRPr="00B91EEC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Projektuje, edytuje oraz wstawia elementy graficzne do prezentacji multimedialnych.</w:t>
      </w:r>
    </w:p>
    <w:p w:rsidR="00416CE2" w:rsidRPr="00B91EEC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Nagrywa dźwięk oraz filmy.</w:t>
      </w:r>
    </w:p>
    <w:p w:rsidR="00416CE2" w:rsidRPr="00B91EEC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Za pomocą dostępnych aplikacji tworzy strony internetowe, zawierając</w:t>
      </w:r>
      <w:r w:rsidR="00763C94">
        <w:rPr>
          <w:rStyle w:val="FontStyle15"/>
          <w:rFonts w:asciiTheme="minorHAnsi" w:hAnsiTheme="minorHAnsi"/>
        </w:rPr>
        <w:t xml:space="preserve">e tekst, zdjęcia oraz </w:t>
      </w:r>
      <w:proofErr w:type="spellStart"/>
      <w:r w:rsidR="00763C94">
        <w:rPr>
          <w:rStyle w:val="FontStyle15"/>
          <w:rFonts w:asciiTheme="minorHAnsi" w:hAnsiTheme="minorHAnsi"/>
        </w:rPr>
        <w:t>hiperłacza</w:t>
      </w:r>
      <w:proofErr w:type="spellEnd"/>
      <w:r w:rsidRPr="00B91EEC">
        <w:rPr>
          <w:rStyle w:val="FontStyle15"/>
          <w:rFonts w:asciiTheme="minorHAnsi" w:hAnsiTheme="minorHAnsi"/>
        </w:rPr>
        <w:t>.</w:t>
      </w:r>
    </w:p>
    <w:p w:rsidR="00416CE2" w:rsidRPr="00B91EEC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 xml:space="preserve">Tworzy </w:t>
      </w:r>
      <w:proofErr w:type="spellStart"/>
      <w:r w:rsidRPr="00B91EEC">
        <w:rPr>
          <w:rStyle w:val="FontStyle15"/>
          <w:rFonts w:asciiTheme="minorHAnsi" w:hAnsiTheme="minorHAnsi"/>
        </w:rPr>
        <w:t>hiperłącza</w:t>
      </w:r>
      <w:proofErr w:type="spellEnd"/>
      <w:r w:rsidRPr="00B91EEC">
        <w:rPr>
          <w:rStyle w:val="FontStyle15"/>
          <w:rFonts w:asciiTheme="minorHAnsi" w:hAnsiTheme="minorHAnsi"/>
        </w:rPr>
        <w:t xml:space="preserve"> do plików oraz stron internetowych.</w:t>
      </w:r>
    </w:p>
    <w:p w:rsidR="00416CE2" w:rsidRPr="004265EF" w:rsidRDefault="00416CE2" w:rsidP="00416CE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4265EF">
        <w:rPr>
          <w:rStyle w:val="FontStyle15"/>
          <w:rFonts w:asciiTheme="minorHAnsi" w:hAnsiTheme="minorHAnsi"/>
        </w:rPr>
        <w:t>Udostępnia (np. w chmurze, na platformie edukacyjnej, stronie internetowej, blogu) materiały dydaktyczne innym nauczycielom i uczniom.</w:t>
      </w:r>
    </w:p>
    <w:p w:rsidR="00685867" w:rsidRPr="00B91EEC" w:rsidRDefault="009B41DE" w:rsidP="004265EF">
      <w:pPr>
        <w:pStyle w:val="Style4"/>
        <w:widowControl/>
        <w:numPr>
          <w:ilvl w:val="0"/>
          <w:numId w:val="1"/>
        </w:numPr>
        <w:rPr>
          <w:rStyle w:val="FontStyle13"/>
          <w:rFonts w:asciiTheme="minorHAnsi" w:hAnsiTheme="minorHAnsi"/>
        </w:rPr>
      </w:pPr>
      <w:r w:rsidRPr="00B91EEC">
        <w:rPr>
          <w:rStyle w:val="FontStyle13"/>
          <w:rFonts w:asciiTheme="minorHAnsi" w:hAnsiTheme="minorHAnsi"/>
        </w:rPr>
        <w:t>Środowiska TIK w nauczaniu oraz korzystanie z zasobów i funkcji wirtualnego środowiska kształcenia</w:t>
      </w:r>
    </w:p>
    <w:p w:rsidR="00685867" w:rsidRPr="00B91EEC" w:rsidRDefault="00685867">
      <w:pPr>
        <w:widowControl/>
        <w:spacing w:after="346" w:line="1" w:lineRule="exact"/>
        <w:rPr>
          <w:rFonts w:asciiTheme="minorHAnsi" w:hAnsiTheme="minorHAnsi"/>
          <w:sz w:val="2"/>
          <w:szCs w:val="2"/>
        </w:rPr>
      </w:pPr>
    </w:p>
    <w:p w:rsidR="004265EF" w:rsidRDefault="004265EF" w:rsidP="004265EF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 xml:space="preserve">E-kształcenie </w:t>
      </w:r>
      <w:r w:rsidRPr="004265EF">
        <w:rPr>
          <w:rStyle w:val="FontStyle15"/>
          <w:rFonts w:asciiTheme="minorHAnsi" w:hAnsiTheme="minorHAnsi"/>
          <w:i/>
          <w:iCs/>
        </w:rPr>
        <w:t xml:space="preserve">(e-learning) </w:t>
      </w:r>
      <w:r w:rsidRPr="00B91EEC">
        <w:rPr>
          <w:rStyle w:val="FontStyle15"/>
          <w:rFonts w:asciiTheme="minorHAnsi" w:hAnsiTheme="minorHAnsi"/>
        </w:rPr>
        <w:t>w</w:t>
      </w:r>
      <w:r w:rsidRPr="004265EF">
        <w:rPr>
          <w:rStyle w:val="FontStyle15"/>
          <w:rFonts w:asciiTheme="minorHAnsi" w:hAnsiTheme="minorHAnsi"/>
        </w:rPr>
        <w:t xml:space="preserve"> </w:t>
      </w:r>
      <w:r w:rsidRPr="00B91EEC">
        <w:rPr>
          <w:rStyle w:val="FontStyle15"/>
          <w:rFonts w:asciiTheme="minorHAnsi" w:hAnsiTheme="minorHAnsi"/>
        </w:rPr>
        <w:t>praktyce szkolnej</w:t>
      </w:r>
      <w:r>
        <w:rPr>
          <w:rStyle w:val="FontStyle15"/>
          <w:rFonts w:asciiTheme="minorHAnsi" w:hAnsiTheme="minorHAnsi"/>
        </w:rPr>
        <w:t xml:space="preserve"> </w:t>
      </w:r>
      <w:r w:rsidRPr="00B91EEC">
        <w:rPr>
          <w:rStyle w:val="FontStyle15"/>
          <w:rFonts w:asciiTheme="minorHAnsi" w:hAnsiTheme="minorHAnsi"/>
        </w:rPr>
        <w:t>- wybrane aspekty metodyczne</w:t>
      </w:r>
      <w:r>
        <w:rPr>
          <w:rStyle w:val="FontStyle15"/>
          <w:rFonts w:asciiTheme="minorHAnsi" w:hAnsiTheme="minorHAnsi"/>
        </w:rPr>
        <w:t>.</w:t>
      </w:r>
    </w:p>
    <w:p w:rsidR="004265EF" w:rsidRPr="004265EF" w:rsidRDefault="004265EF" w:rsidP="004265EF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4265EF">
        <w:rPr>
          <w:rStyle w:val="FontStyle15"/>
          <w:rFonts w:asciiTheme="minorHAnsi" w:hAnsiTheme="minorHAnsi"/>
        </w:rPr>
        <w:t>Rozumie pojęcia: e-kształcenie oraz nauczanie mieszane.</w:t>
      </w:r>
    </w:p>
    <w:p w:rsidR="004265EF" w:rsidRPr="00B91EEC" w:rsidRDefault="004265EF" w:rsidP="004265EF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Wyjaśnia dobre i złe strony e-kształcenia i nauczania mieszanego z punktu widzenia ucznia, nauczyciela oraz instytucji (szkoły).</w:t>
      </w:r>
    </w:p>
    <w:p w:rsidR="004265EF" w:rsidRPr="00B91EEC" w:rsidRDefault="004265EF" w:rsidP="004265EF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Rozumie, jak e-kształcenie może stać się sposobem (metodą) wspierania społeczności edukacyjnych oraz pracy zespołowej.</w:t>
      </w:r>
    </w:p>
    <w:p w:rsidR="004265EF" w:rsidRPr="00B91EEC" w:rsidRDefault="004265EF" w:rsidP="004265EF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Rozumie nowe role uczniów i nauczycieli w e-kształceniu.</w:t>
      </w:r>
    </w:p>
    <w:p w:rsidR="004265EF" w:rsidRPr="00B91EEC" w:rsidRDefault="004265EF" w:rsidP="004265EF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Zna czynniki motywujące i demotywujące w e-kształceniu.</w:t>
      </w:r>
    </w:p>
    <w:p w:rsidR="004265EF" w:rsidRPr="00B91EEC" w:rsidRDefault="004265EF" w:rsidP="004265EF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lastRenderedPageBreak/>
        <w:t>Ocenia osiągnięcia uczniów uczestniczących w e-kształceniu.</w:t>
      </w:r>
    </w:p>
    <w:p w:rsidR="004265EF" w:rsidRDefault="004265EF" w:rsidP="004265EF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Wirtualne środowisko kształcenia.</w:t>
      </w:r>
    </w:p>
    <w:p w:rsidR="004265EF" w:rsidRPr="00B91EEC" w:rsidRDefault="004265EF" w:rsidP="004265EF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Rozumie, czym jest wirtualne środowisko kształcenia.</w:t>
      </w:r>
    </w:p>
    <w:p w:rsidR="004265EF" w:rsidRPr="00B91EEC" w:rsidRDefault="004265EF" w:rsidP="004265EF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Zna najważniejsze funkcje wirtualnych środowisk kształcenia, w tym między innymi: dostarczanie treści, tworzenie indywidualnych środowisk kształcenia, ocenianie, współpraca, raportowanie.</w:t>
      </w:r>
    </w:p>
    <w:p w:rsidR="004265EF" w:rsidRPr="00B91EEC" w:rsidRDefault="004265EF" w:rsidP="004265EF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Rozumie pojęcia związane z wirtualnym środowiskiem kształcenia: platforma edukacyjna, chmura, osobiste środowisko kształcenia.</w:t>
      </w:r>
    </w:p>
    <w:p w:rsidR="004265EF" w:rsidRPr="00B91EEC" w:rsidRDefault="004265EF" w:rsidP="004265EF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Identyfikuje umiejętności uczniów i nauczycieli niezbędne do pracy w indywidualnym środowisku kształcenia.</w:t>
      </w:r>
    </w:p>
    <w:p w:rsidR="004265EF" w:rsidRPr="00B91EEC" w:rsidRDefault="004265EF" w:rsidP="004265EF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Tworzy własny profil dla korzystania z wybranego wirtualnego środowiska kształcenia, zapisuje uczniów na wybrany kurs, ustawia prawa dostępu.</w:t>
      </w:r>
    </w:p>
    <w:p w:rsidR="004265EF" w:rsidRPr="00B91EEC" w:rsidRDefault="004265EF" w:rsidP="004265EF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Dodaje i usuwa treści.</w:t>
      </w:r>
    </w:p>
    <w:p w:rsidR="004265EF" w:rsidRPr="00B91EEC" w:rsidRDefault="004265EF" w:rsidP="004265EF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Tworzy oraz moderuje dyskusję .</w:t>
      </w:r>
    </w:p>
    <w:p w:rsidR="004265EF" w:rsidRPr="00B91EEC" w:rsidRDefault="004265EF" w:rsidP="004265EF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Tworzy i konfiguruje quiz lub test.</w:t>
      </w:r>
    </w:p>
    <w:p w:rsidR="004265EF" w:rsidRPr="00B91EEC" w:rsidRDefault="004265EF" w:rsidP="004265EF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B91EEC">
        <w:rPr>
          <w:rStyle w:val="FontStyle15"/>
          <w:rFonts w:asciiTheme="minorHAnsi" w:hAnsiTheme="minorHAnsi"/>
        </w:rPr>
        <w:t>Dodaje zadania dla uczniów.</w:t>
      </w:r>
    </w:p>
    <w:p w:rsidR="009B41DE" w:rsidRDefault="004265EF" w:rsidP="004265EF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4265EF">
        <w:rPr>
          <w:rStyle w:val="FontStyle15"/>
          <w:rFonts w:asciiTheme="minorHAnsi" w:hAnsiTheme="minorHAnsi"/>
        </w:rPr>
        <w:t>Korzysta z Wiki w pracy zespołowej z uczniami nad wspólnym projektem.</w:t>
      </w:r>
    </w:p>
    <w:p w:rsidR="00D177CA" w:rsidRDefault="00D177CA" w:rsidP="00D177CA">
      <w:pPr>
        <w:pStyle w:val="Tytu"/>
        <w:rPr>
          <w:rStyle w:val="FontStyle14"/>
          <w:rFonts w:asciiTheme="majorHAnsi" w:hAnsiTheme="majorHAnsi" w:cstheme="majorBidi"/>
          <w:i w:val="0"/>
          <w:iCs w:val="0"/>
          <w:color w:val="17365D" w:themeColor="text2" w:themeShade="BF"/>
          <w:sz w:val="52"/>
          <w:szCs w:val="52"/>
        </w:rPr>
      </w:pPr>
    </w:p>
    <w:p w:rsidR="00D177CA" w:rsidRPr="00D177CA" w:rsidRDefault="00D177CA" w:rsidP="00D177CA">
      <w:pPr>
        <w:pStyle w:val="Tytu"/>
      </w:pPr>
      <w:r w:rsidRPr="00D177CA">
        <w:rPr>
          <w:rStyle w:val="FontStyle14"/>
          <w:rFonts w:asciiTheme="majorHAnsi" w:hAnsiTheme="majorHAnsi" w:cstheme="majorBidi"/>
          <w:i w:val="0"/>
          <w:iCs w:val="0"/>
          <w:color w:val="17365D" w:themeColor="text2" w:themeShade="BF"/>
          <w:sz w:val="52"/>
          <w:szCs w:val="52"/>
        </w:rPr>
        <w:t>e-Nauczyciel</w:t>
      </w:r>
    </w:p>
    <w:p w:rsidR="00390322" w:rsidRPr="00390322" w:rsidRDefault="00390322" w:rsidP="00390322">
      <w:pPr>
        <w:pStyle w:val="Style4"/>
        <w:widowControl/>
        <w:numPr>
          <w:ilvl w:val="0"/>
          <w:numId w:val="1"/>
        </w:numPr>
        <w:rPr>
          <w:rStyle w:val="FontStyle13"/>
          <w:rFonts w:asciiTheme="minorHAnsi" w:hAnsiTheme="minorHAnsi"/>
        </w:rPr>
      </w:pPr>
      <w:r w:rsidRPr="00390322">
        <w:rPr>
          <w:rStyle w:val="FontStyle13"/>
          <w:rFonts w:asciiTheme="minorHAnsi" w:hAnsiTheme="minorHAnsi"/>
        </w:rPr>
        <w:t>Unowocześnianie warsztatu pracy nauczyciela i zwiększanie osiągnięć uczniów przez celowe i efektywne stosowanie technologii informacyjnej i komunikacyjnej</w:t>
      </w:r>
    </w:p>
    <w:p w:rsidR="00390322" w:rsidRPr="00390322" w:rsidRDefault="00390322" w:rsidP="00390322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 xml:space="preserve">Program nauczania przedmiotu 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Identyfikuje i wybiera tematy programu nauczania dla których zastosowanie technologii zwiększy efektywność przyrostu wiedzy i umiejętności uczniów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Rozbudowuje i pogłębia program nauczania uwzględniając zastosowanie technologii w wybranych tematach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Planuje i realizuje wybrane tematy programu nauczania z uwzględnieniem technologii dostępnej w szkole</w:t>
      </w:r>
    </w:p>
    <w:p w:rsidR="00390322" w:rsidRPr="00390322" w:rsidRDefault="00390322" w:rsidP="00390322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Techniczne aspekty zastosowania technologii na lekcjach.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Trafnie pod względem metodycznym dobiera</w:t>
      </w:r>
      <w:r>
        <w:rPr>
          <w:rStyle w:val="FontStyle15"/>
          <w:rFonts w:asciiTheme="minorHAnsi" w:hAnsiTheme="minorHAnsi"/>
        </w:rPr>
        <w:t xml:space="preserve"> </w:t>
      </w:r>
      <w:r w:rsidRPr="00390322">
        <w:rPr>
          <w:rStyle w:val="FontStyle15"/>
          <w:rFonts w:asciiTheme="minorHAnsi" w:hAnsiTheme="minorHAnsi"/>
        </w:rPr>
        <w:t>co najmnie</w:t>
      </w:r>
      <w:r>
        <w:rPr>
          <w:rStyle w:val="FontStyle15"/>
          <w:rFonts w:asciiTheme="minorHAnsi" w:hAnsiTheme="minorHAnsi"/>
        </w:rPr>
        <w:t>j jedno z narzędzia techniki cy</w:t>
      </w:r>
      <w:r w:rsidRPr="00390322">
        <w:rPr>
          <w:rStyle w:val="FontStyle15"/>
          <w:rFonts w:asciiTheme="minorHAnsi" w:hAnsiTheme="minorHAnsi"/>
        </w:rPr>
        <w:t>frowej, takich jak:</w:t>
      </w:r>
    </w:p>
    <w:p w:rsidR="00390322" w:rsidRPr="00390322" w:rsidRDefault="00390322" w:rsidP="00390322">
      <w:pPr>
        <w:pStyle w:val="Style3"/>
        <w:widowControl/>
        <w:numPr>
          <w:ilvl w:val="3"/>
          <w:numId w:val="3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tablica interaktywna,</w:t>
      </w:r>
    </w:p>
    <w:p w:rsidR="00390322" w:rsidRPr="00390322" w:rsidRDefault="00390322" w:rsidP="00390322">
      <w:pPr>
        <w:pStyle w:val="Style3"/>
        <w:widowControl/>
        <w:numPr>
          <w:ilvl w:val="3"/>
          <w:numId w:val="3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aparat cyfrowy,</w:t>
      </w:r>
    </w:p>
    <w:p w:rsidR="00390322" w:rsidRPr="00390322" w:rsidRDefault="00390322" w:rsidP="00390322">
      <w:pPr>
        <w:pStyle w:val="Style3"/>
        <w:widowControl/>
        <w:numPr>
          <w:ilvl w:val="3"/>
          <w:numId w:val="3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kamera,</w:t>
      </w:r>
    </w:p>
    <w:p w:rsidR="00390322" w:rsidRPr="00390322" w:rsidRDefault="00390322" w:rsidP="00390322">
      <w:pPr>
        <w:pStyle w:val="Style3"/>
        <w:widowControl/>
        <w:numPr>
          <w:ilvl w:val="3"/>
          <w:numId w:val="3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rzutnik multimedialny,</w:t>
      </w:r>
    </w:p>
    <w:p w:rsidR="00390322" w:rsidRPr="00390322" w:rsidRDefault="00390322" w:rsidP="00390322">
      <w:pPr>
        <w:pStyle w:val="Style3"/>
        <w:widowControl/>
        <w:numPr>
          <w:ilvl w:val="3"/>
          <w:numId w:val="3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 xml:space="preserve">mobilne urządzenia (laptop, tablet, </w:t>
      </w:r>
      <w:proofErr w:type="spellStart"/>
      <w:r w:rsidRPr="00390322">
        <w:rPr>
          <w:rStyle w:val="FontStyle15"/>
          <w:rFonts w:asciiTheme="minorHAnsi" w:hAnsiTheme="minorHAnsi"/>
        </w:rPr>
        <w:t>smartfon</w:t>
      </w:r>
      <w:proofErr w:type="spellEnd"/>
      <w:r w:rsidRPr="00390322">
        <w:rPr>
          <w:rStyle w:val="FontStyle15"/>
          <w:rFonts w:asciiTheme="minorHAnsi" w:hAnsiTheme="minorHAnsi"/>
        </w:rPr>
        <w:t>)</w:t>
      </w:r>
    </w:p>
    <w:p w:rsidR="00390322" w:rsidRPr="00390322" w:rsidRDefault="00390322" w:rsidP="00390322">
      <w:pPr>
        <w:pStyle w:val="Style3"/>
        <w:widowControl/>
        <w:numPr>
          <w:ilvl w:val="3"/>
          <w:numId w:val="3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 xml:space="preserve">lub inne urządzenia tego typu 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do przeprowadzenia wybranych lekcji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Sprawdza prawidłowość przygotowania narzędzi technologii cyfrowej przed wykorzystaniem ich na lekcjach</w:t>
      </w:r>
    </w:p>
    <w:p w:rsidR="00390322" w:rsidRPr="00390322" w:rsidRDefault="00390322" w:rsidP="00390322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Gotowe zasoby dydaktyczne wykorzystywane podczas lekcji.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Przeprowadza lekcję odpowiednio dobierając przydatne zasoby, takie jak: serwisy edukacyjne, biblioteki, muzea, wydawnictwa, ośrodki doskonalenia nauczycieli, strony internetowe z dostępem do plików audio i wideo oraz do prezentacji do przeprowadzenia lekcji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Przeprowadza lekcję w oparciu o najkorzystniejsze pod względem metodycznym i technicznym oprogramowanie edukacyjne do realizacji celów tematu lekcji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Kieruje się zasadą uniwersalności, np. w pracy z uczniami o specjalnych potrzebach edukacyjnych, w doborze środowiska kształcenia, jak i oprogramowania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 xml:space="preserve">Własne cyfrowe materiały dydaktyczne 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Tworzy materiały dydaktyczne dobierając odpowiednie oprogramowanie, takie jak: pakiet biurowy, program do edycji grafiki, zdjęć, audio i wideo, tworzenia prezentacji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Tworzy materiały dydaktyczne stosując prawo autorskie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Wskazuje źródła dydaktycznych materiałów elektronicznych wykorzystywanych na lekcjach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Uwzględnia aspekty etyczne i estetyczne przy tworzeniu materiałów dydaktycznych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Tworzy materiały poprawne pod względem metodycznym i technicznym.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lastRenderedPageBreak/>
        <w:t>Dokumentuje własne materiały dydaktyczne oraz zabezpiecza je przed nieuprawnionym dostępem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 xml:space="preserve">Scenariusze lekcji wspomaganych technologią 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Przygotowuje poprawny metodycznie scenariusz lekcji, wspomaganej technologią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Wskazuje w scenariuszu zapisy w Standardach przygotowania nauczycieli w zakresie stosowania nowoczesnych technologii nauczania (PTI), które odbijają się w zaplanowanej lekcji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Określa w scenariuszu wpływ zastosowania środków ICT podczas realizacji lekcji na rozwój wiedzy, umiejętności i kompetencji personalnych uczniów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Opisuje w scenariuszu przebieg lekcji wskazując miejsca i sposoby wykorzystania narzędzi cyfrowych oraz wirtualnych środowisk kształcenia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Opisuje w scenariuszu sposób ewaluacji planowanych lekcji ze szczególnym uwzględnieniem pracy z technologią.</w:t>
      </w:r>
    </w:p>
    <w:p w:rsidR="00390322" w:rsidRPr="00390322" w:rsidRDefault="00390322" w:rsidP="00390322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Prowadzenie lekcji wspomaganych cyfrowymi technologiami.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Zwiększa efektywność kształcenia przez prowadzenie poprawnych pod względem metodycznym lekcji, wspomaganych cyfrowymi technologiami, w oparciu o opracowane scenariusze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Aktywizuje uczniów na lekcji i poza zajęciami wykorzystując technologię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Komunikuje się z uczniami i udostępniania materiały dydaktyczne do lekcji i do pracy uczniów poza lekcjami korzystając z gotowych środowisk elektronicznych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Wykazuje się sprawnością techniczną podczas stosowania technologii na lekcji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Ewaluacja przeprowadzonych lekcji.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Bada celowość zastosowania technologii na lekcji, identyfikuje i opisuje zwiększenie efektywności przyrostu wiedzy i umiejętności uczniów dzięki zastosowaniu technologii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Wyciąga wnioski do dalszej pracy dydaktycznej analizując opinie uczniów i ewentualnie rodziców na temat przeprowadzonych lekcji z wykorzystaniem technologii</w:t>
      </w:r>
      <w:r>
        <w:rPr>
          <w:rStyle w:val="FontStyle15"/>
          <w:rFonts w:asciiTheme="minorHAnsi" w:hAnsiTheme="minorHAnsi"/>
        </w:rPr>
        <w:t>.</w:t>
      </w:r>
    </w:p>
    <w:p w:rsidR="00390322" w:rsidRPr="00390322" w:rsidRDefault="00390322" w:rsidP="00390322">
      <w:pPr>
        <w:pStyle w:val="Style4"/>
        <w:widowControl/>
        <w:numPr>
          <w:ilvl w:val="0"/>
          <w:numId w:val="1"/>
        </w:numPr>
        <w:rPr>
          <w:rStyle w:val="FontStyle13"/>
          <w:rFonts w:asciiTheme="minorHAnsi" w:hAnsiTheme="minorHAnsi"/>
        </w:rPr>
      </w:pPr>
      <w:r w:rsidRPr="00390322">
        <w:rPr>
          <w:rStyle w:val="FontStyle13"/>
          <w:rFonts w:asciiTheme="minorHAnsi" w:hAnsiTheme="minorHAnsi"/>
        </w:rPr>
        <w:t>Zaangażowanie w profesjonalny rozwój w zakresie wiedzy i umiejętności posługiwania się technologią w pracy dydaktycznej</w:t>
      </w:r>
    </w:p>
    <w:p w:rsidR="00390322" w:rsidRPr="00390322" w:rsidRDefault="00390322" w:rsidP="00390322">
      <w:pPr>
        <w:pStyle w:val="Style3"/>
        <w:widowControl/>
        <w:numPr>
          <w:ilvl w:val="1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 xml:space="preserve">Wzbogacanie wiedzy i umiejętności wykorzystania technologii w pracy dydaktycznej </w:t>
      </w:r>
    </w:p>
    <w:p w:rsidR="00390322" w:rsidRPr="00390322" w:rsidRDefault="00390322" w:rsidP="00390322">
      <w:pPr>
        <w:pStyle w:val="Style3"/>
        <w:widowControl/>
        <w:numPr>
          <w:ilvl w:val="2"/>
          <w:numId w:val="1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Dba o własny, profesjonalny rozwój w zakresie metodyki stosowania nowej technologii w szkole uczestnicząc:</w:t>
      </w:r>
    </w:p>
    <w:p w:rsidR="00390322" w:rsidRPr="00390322" w:rsidRDefault="00390322" w:rsidP="00390322">
      <w:pPr>
        <w:pStyle w:val="Style3"/>
        <w:widowControl/>
        <w:numPr>
          <w:ilvl w:val="3"/>
          <w:numId w:val="3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w szkoleniu dotyczącym metodyki nauczania z wykorzystaniem nowych technologii, realizowanym w ramach wewnątrzszkolnego systemu doskonalenia nauczycieli</w:t>
      </w:r>
    </w:p>
    <w:p w:rsidR="00390322" w:rsidRPr="00390322" w:rsidRDefault="00390322" w:rsidP="00390322">
      <w:pPr>
        <w:pStyle w:val="Style3"/>
        <w:widowControl/>
        <w:numPr>
          <w:ilvl w:val="3"/>
          <w:numId w:val="3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w szkoleniu dotyczącym metodyki nauczania z wykorzystaniem nowej technologii, organizowanym przez pozaszkolne instytucje edukacyjne</w:t>
      </w:r>
    </w:p>
    <w:p w:rsidR="00390322" w:rsidRPr="00390322" w:rsidRDefault="00390322" w:rsidP="00390322">
      <w:pPr>
        <w:pStyle w:val="Style3"/>
        <w:widowControl/>
        <w:numPr>
          <w:ilvl w:val="3"/>
          <w:numId w:val="3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w kursie on-</w:t>
      </w:r>
      <w:proofErr w:type="spellStart"/>
      <w:r w:rsidRPr="00390322">
        <w:rPr>
          <w:rStyle w:val="FontStyle15"/>
          <w:rFonts w:asciiTheme="minorHAnsi" w:hAnsiTheme="minorHAnsi"/>
        </w:rPr>
        <w:t>line</w:t>
      </w:r>
      <w:proofErr w:type="spellEnd"/>
      <w:r w:rsidRPr="00390322">
        <w:rPr>
          <w:rStyle w:val="FontStyle15"/>
          <w:rFonts w:asciiTheme="minorHAnsi" w:hAnsiTheme="minorHAnsi"/>
        </w:rPr>
        <w:t xml:space="preserve"> polegającym na samodzielnej nauce odnośnie zastosowań nowej technologii w edukacji</w:t>
      </w:r>
    </w:p>
    <w:p w:rsidR="00D667EA" w:rsidRDefault="00390322" w:rsidP="00390322">
      <w:pPr>
        <w:pStyle w:val="Style3"/>
        <w:widowControl/>
        <w:numPr>
          <w:ilvl w:val="3"/>
          <w:numId w:val="3"/>
        </w:numPr>
        <w:rPr>
          <w:rStyle w:val="FontStyle15"/>
          <w:rFonts w:asciiTheme="minorHAnsi" w:hAnsiTheme="minorHAnsi"/>
        </w:rPr>
      </w:pPr>
      <w:r w:rsidRPr="00390322">
        <w:rPr>
          <w:rStyle w:val="FontStyle15"/>
          <w:rFonts w:asciiTheme="minorHAnsi" w:hAnsiTheme="minorHAnsi"/>
        </w:rPr>
        <w:t>w warsztatach metodycznych dotyczących prowadzenia lekcji wspomaganych technologią</w:t>
      </w:r>
    </w:p>
    <w:p w:rsidR="00D46E80" w:rsidRDefault="00D46E80" w:rsidP="00D46E80">
      <w:pPr>
        <w:pStyle w:val="Tytu"/>
        <w:rPr>
          <w:rStyle w:val="FontStyle15"/>
          <w:rFonts w:asciiTheme="majorHAnsi" w:hAnsiTheme="majorHAnsi" w:cstheme="majorBidi"/>
          <w:color w:val="17365D" w:themeColor="text2" w:themeShade="BF"/>
          <w:sz w:val="52"/>
          <w:szCs w:val="52"/>
        </w:rPr>
      </w:pPr>
    </w:p>
    <w:sectPr w:rsidR="00D46E80">
      <w:footerReference w:type="default" r:id="rId8"/>
      <w:pgSz w:w="11905" w:h="16837"/>
      <w:pgMar w:top="778" w:right="1380" w:bottom="1440" w:left="129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F3" w:rsidRDefault="001151F3">
      <w:r>
        <w:separator/>
      </w:r>
    </w:p>
  </w:endnote>
  <w:endnote w:type="continuationSeparator" w:id="0">
    <w:p w:rsidR="001151F3" w:rsidRDefault="0011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67" w:rsidRDefault="009B41DE">
    <w:pPr>
      <w:pStyle w:val="Style5"/>
      <w:widowControl/>
      <w:ind w:left="4613"/>
      <w:jc w:val="both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A3595E">
      <w:rPr>
        <w:rStyle w:val="FontStyle16"/>
        <w:noProof/>
      </w:rPr>
      <w:t>1</w:t>
    </w:r>
    <w:r>
      <w:rPr>
        <w:rStyle w:val="FontStyle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F3" w:rsidRDefault="001151F3">
      <w:r>
        <w:separator/>
      </w:r>
    </w:p>
  </w:footnote>
  <w:footnote w:type="continuationSeparator" w:id="0">
    <w:p w:rsidR="001151F3" w:rsidRDefault="00115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AA8"/>
    <w:multiLevelType w:val="multilevel"/>
    <w:tmpl w:val="957A0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259299E"/>
    <w:multiLevelType w:val="multilevel"/>
    <w:tmpl w:val="43602DE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8" w:hanging="64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EC"/>
    <w:rsid w:val="001151F3"/>
    <w:rsid w:val="00307A32"/>
    <w:rsid w:val="00390322"/>
    <w:rsid w:val="00416CE2"/>
    <w:rsid w:val="004265EF"/>
    <w:rsid w:val="004A6A4D"/>
    <w:rsid w:val="00500E6F"/>
    <w:rsid w:val="005541B3"/>
    <w:rsid w:val="00685867"/>
    <w:rsid w:val="00763C94"/>
    <w:rsid w:val="008469CC"/>
    <w:rsid w:val="00907343"/>
    <w:rsid w:val="009B41DE"/>
    <w:rsid w:val="00A3595E"/>
    <w:rsid w:val="00AB3CC7"/>
    <w:rsid w:val="00B91EEC"/>
    <w:rsid w:val="00D177CA"/>
    <w:rsid w:val="00D4579C"/>
    <w:rsid w:val="00D46E80"/>
    <w:rsid w:val="00D667EA"/>
    <w:rsid w:val="00DB1536"/>
    <w:rsid w:val="00EC1F79"/>
    <w:rsid w:val="00F0031F"/>
    <w:rsid w:val="00FD1EDB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168" w:lineRule="exact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74" w:lineRule="exact"/>
    </w:pPr>
  </w:style>
  <w:style w:type="paragraph" w:customStyle="1" w:styleId="Style4">
    <w:name w:val="Style4"/>
    <w:basedOn w:val="Normalny"/>
    <w:uiPriority w:val="99"/>
    <w:pPr>
      <w:spacing w:line="302" w:lineRule="exact"/>
      <w:jc w:val="both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color w:val="000000"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1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EEC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1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EEC"/>
    <w:rPr>
      <w:rFonts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B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17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7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7">
    <w:name w:val="Style7"/>
    <w:basedOn w:val="Normalny"/>
    <w:uiPriority w:val="99"/>
    <w:rsid w:val="00D177CA"/>
  </w:style>
  <w:style w:type="paragraph" w:customStyle="1" w:styleId="Style8">
    <w:name w:val="Style8"/>
    <w:basedOn w:val="Normalny"/>
    <w:uiPriority w:val="99"/>
    <w:rsid w:val="00D177CA"/>
    <w:pPr>
      <w:spacing w:line="304" w:lineRule="exact"/>
    </w:pPr>
  </w:style>
  <w:style w:type="paragraph" w:customStyle="1" w:styleId="Style12">
    <w:name w:val="Style12"/>
    <w:basedOn w:val="Normalny"/>
    <w:uiPriority w:val="99"/>
    <w:rsid w:val="00D177CA"/>
    <w:pPr>
      <w:spacing w:line="331" w:lineRule="exact"/>
    </w:pPr>
  </w:style>
  <w:style w:type="character" w:customStyle="1" w:styleId="FontStyle17">
    <w:name w:val="Font Style17"/>
    <w:basedOn w:val="Domylnaczcionkaakapitu"/>
    <w:uiPriority w:val="99"/>
    <w:rsid w:val="00D177CA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D177CA"/>
    <w:pPr>
      <w:spacing w:line="305" w:lineRule="exact"/>
      <w:ind w:hanging="3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168" w:lineRule="exact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74" w:lineRule="exact"/>
    </w:pPr>
  </w:style>
  <w:style w:type="paragraph" w:customStyle="1" w:styleId="Style4">
    <w:name w:val="Style4"/>
    <w:basedOn w:val="Normalny"/>
    <w:uiPriority w:val="99"/>
    <w:pPr>
      <w:spacing w:line="302" w:lineRule="exact"/>
      <w:jc w:val="both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color w:val="000000"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1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EEC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1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EEC"/>
    <w:rPr>
      <w:rFonts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B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17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7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7">
    <w:name w:val="Style7"/>
    <w:basedOn w:val="Normalny"/>
    <w:uiPriority w:val="99"/>
    <w:rsid w:val="00D177CA"/>
  </w:style>
  <w:style w:type="paragraph" w:customStyle="1" w:styleId="Style8">
    <w:name w:val="Style8"/>
    <w:basedOn w:val="Normalny"/>
    <w:uiPriority w:val="99"/>
    <w:rsid w:val="00D177CA"/>
    <w:pPr>
      <w:spacing w:line="304" w:lineRule="exact"/>
    </w:pPr>
  </w:style>
  <w:style w:type="paragraph" w:customStyle="1" w:styleId="Style12">
    <w:name w:val="Style12"/>
    <w:basedOn w:val="Normalny"/>
    <w:uiPriority w:val="99"/>
    <w:rsid w:val="00D177CA"/>
    <w:pPr>
      <w:spacing w:line="331" w:lineRule="exact"/>
    </w:pPr>
  </w:style>
  <w:style w:type="character" w:customStyle="1" w:styleId="FontStyle17">
    <w:name w:val="Font Style17"/>
    <w:basedOn w:val="Domylnaczcionkaakapitu"/>
    <w:uiPriority w:val="99"/>
    <w:rsid w:val="00D177CA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D177CA"/>
    <w:pPr>
      <w:spacing w:line="305" w:lineRule="exact"/>
      <w:ind w:hanging="3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1715</Words>
  <Characters>10292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ECDL e-Nauczyciel</vt:lpstr>
    </vt:vector>
  </TitlesOfParts>
  <Company/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ECDL e-Nauczyciel</dc:title>
  <dc:creator>zn</dc:creator>
  <cp:lastModifiedBy>rkubiak</cp:lastModifiedBy>
  <cp:revision>7</cp:revision>
  <dcterms:created xsi:type="dcterms:W3CDTF">2014-07-15T09:21:00Z</dcterms:created>
  <dcterms:modified xsi:type="dcterms:W3CDTF">2014-07-22T12:22:00Z</dcterms:modified>
</cp:coreProperties>
</file>