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na: 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Usługę organizacji przejazdów, noclegów, wyżywienia i ubezpieczenia uczniów realizujących praktyki zawodowe 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krajowe </w:t>
      </w:r>
      <w:r w:rsidR="00403E30">
        <w:rPr>
          <w:rFonts w:ascii="Arial" w:hAnsi="Arial" w:cs="Arial"/>
          <w:b/>
          <w:bCs/>
          <w:sz w:val="24"/>
          <w:szCs w:val="24"/>
        </w:rPr>
        <w:t>i</w:t>
      </w:r>
      <w:r w:rsidR="001D0105" w:rsidRPr="006B075F">
        <w:rPr>
          <w:rFonts w:ascii="Arial" w:hAnsi="Arial" w:cs="Arial"/>
          <w:b/>
          <w:bCs/>
          <w:sz w:val="24"/>
          <w:szCs w:val="24"/>
        </w:rPr>
        <w:t xml:space="preserve"> zagraniczne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, w ramach Projektu pod </w:t>
      </w:r>
      <w:r w:rsidR="001D0105">
        <w:rPr>
          <w:rFonts w:ascii="Arial" w:hAnsi="Arial" w:cs="Arial"/>
          <w:b/>
          <w:bCs/>
          <w:sz w:val="24"/>
          <w:szCs w:val="24"/>
        </w:rPr>
        <w:br/>
      </w:r>
      <w:r w:rsidR="001D0105" w:rsidRPr="008A1C30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a także obowią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CE282C">
      <w:pPr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>Ogłoszenie o przetargu zostało przekazane Urzędowi Publ</w:t>
      </w:r>
      <w:r w:rsidR="00235B04">
        <w:rPr>
          <w:rFonts w:ascii="Arial" w:hAnsi="Arial" w:cs="Arial"/>
          <w:lang w:eastAsia="pl-PL"/>
        </w:rPr>
        <w:t xml:space="preserve">ikacji Unii Europejskiej w dniu </w:t>
      </w:r>
      <w:r w:rsidR="00DD548F" w:rsidRPr="00115991">
        <w:rPr>
          <w:rFonts w:ascii="Arial" w:hAnsi="Arial" w:cs="Arial"/>
          <w:lang w:eastAsia="pl-PL"/>
        </w:rPr>
        <w:t>25</w:t>
      </w:r>
      <w:r w:rsidR="005D1F81" w:rsidRPr="00115991">
        <w:rPr>
          <w:rFonts w:ascii="Arial" w:hAnsi="Arial" w:cs="Arial"/>
          <w:lang w:eastAsia="pl-PL"/>
        </w:rPr>
        <w:t>.</w:t>
      </w:r>
      <w:r w:rsidR="00235B04" w:rsidRPr="00115991">
        <w:rPr>
          <w:rFonts w:ascii="Arial" w:hAnsi="Arial" w:cs="Arial"/>
          <w:lang w:eastAsia="pl-PL"/>
        </w:rPr>
        <w:t>0</w:t>
      </w:r>
      <w:r w:rsidR="00940E65" w:rsidRPr="00115991">
        <w:rPr>
          <w:rFonts w:ascii="Arial" w:hAnsi="Arial" w:cs="Arial"/>
          <w:lang w:eastAsia="pl-PL"/>
        </w:rPr>
        <w:t>3</w:t>
      </w:r>
      <w:r w:rsidR="005D1F81" w:rsidRPr="00115991">
        <w:rPr>
          <w:rFonts w:ascii="Arial" w:hAnsi="Arial" w:cs="Arial"/>
          <w:lang w:eastAsia="pl-PL"/>
        </w:rPr>
        <w:t>.201</w:t>
      </w:r>
      <w:r w:rsidR="00235B04" w:rsidRPr="00115991">
        <w:rPr>
          <w:rFonts w:ascii="Arial" w:hAnsi="Arial" w:cs="Arial"/>
          <w:lang w:eastAsia="pl-PL"/>
        </w:rPr>
        <w:t>4</w:t>
      </w:r>
      <w:r w:rsidR="005D1F81" w:rsidRPr="00115991">
        <w:rPr>
          <w:rFonts w:ascii="Arial" w:hAnsi="Arial" w:cs="Arial"/>
          <w:lang w:eastAsia="pl-PL"/>
        </w:rPr>
        <w:t xml:space="preserve"> </w:t>
      </w:r>
      <w:r w:rsidRPr="00115991">
        <w:rPr>
          <w:rFonts w:ascii="Arial" w:hAnsi="Arial" w:cs="Arial"/>
          <w:lang w:eastAsia="pl-PL"/>
        </w:rPr>
        <w:t> r.,</w:t>
      </w:r>
      <w:r w:rsidRPr="00841B9A">
        <w:rPr>
          <w:rFonts w:ascii="Arial" w:hAnsi="Arial" w:cs="Arial"/>
          <w:lang w:eastAsia="pl-PL"/>
        </w:rPr>
        <w:t xml:space="preserve"> a także</w:t>
      </w:r>
      <w:r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umieszczone na tablicy ogłoszeń </w:t>
      </w:r>
      <w:r w:rsidR="000343C2" w:rsidRPr="00FB4F69">
        <w:rPr>
          <w:rFonts w:ascii="Arial" w:hAnsi="Arial" w:cs="Arial"/>
        </w:rPr>
        <w:t>Regionalnego Centrum Rozwoju Edukacji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cyfikacją istotnych warunków zamówienia w dniu</w:t>
      </w:r>
      <w:r w:rsidR="00D31343">
        <w:rPr>
          <w:rFonts w:ascii="Arial" w:hAnsi="Arial" w:cs="Arial"/>
        </w:rPr>
        <w:t xml:space="preserve"> </w:t>
      </w:r>
      <w:r w:rsidR="00C15191">
        <w:rPr>
          <w:rFonts w:ascii="Arial" w:hAnsi="Arial" w:cs="Arial"/>
        </w:rPr>
        <w:t>27.03.2014</w:t>
      </w:r>
      <w:bookmarkStart w:id="0" w:name="_GoBack"/>
      <w:bookmarkEnd w:id="0"/>
      <w:r w:rsidR="00E14104" w:rsidRPr="00647FDB">
        <w:rPr>
          <w:rFonts w:ascii="Arial" w:hAnsi="Arial" w:cs="Arial"/>
        </w:rPr>
        <w:t xml:space="preserve"> </w:t>
      </w:r>
      <w:r w:rsidR="00235B04" w:rsidRPr="00647FDB">
        <w:rPr>
          <w:rFonts w:ascii="Arial" w:hAnsi="Arial" w:cs="Arial"/>
        </w:rPr>
        <w:t>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910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realizujących praktyki zawodowe </w:t>
      </w:r>
      <w:r w:rsidR="00663C4B" w:rsidRPr="00663C4B">
        <w:rPr>
          <w:rFonts w:ascii="Arial" w:hAnsi="Arial" w:cs="Arial"/>
        </w:rPr>
        <w:t xml:space="preserve">krajowe </w:t>
      </w:r>
      <w:r w:rsidR="00403E30">
        <w:rPr>
          <w:rFonts w:ascii="Arial" w:hAnsi="Arial" w:cs="Arial"/>
        </w:rPr>
        <w:t>i</w:t>
      </w:r>
      <w:r w:rsidR="00663C4B" w:rsidRPr="00663C4B">
        <w:rPr>
          <w:rFonts w:ascii="Arial" w:hAnsi="Arial" w:cs="Arial"/>
        </w:rPr>
        <w:t xml:space="preserve"> zagraniczne</w:t>
      </w:r>
      <w:r w:rsidR="00663C4B" w:rsidRPr="00E63F3E">
        <w:rPr>
          <w:rFonts w:ascii="Arial" w:hAnsi="Arial" w:cs="Arial"/>
        </w:rPr>
        <w:t xml:space="preserve">, w ramach </w:t>
      </w:r>
      <w:r w:rsidR="00663C4B" w:rsidRPr="00BB3BCE">
        <w:rPr>
          <w:rFonts w:ascii="Arial" w:hAnsi="Arial" w:cs="Arial"/>
        </w:rPr>
        <w:t>Projektu syst</w:t>
      </w:r>
      <w:r w:rsidR="00663C4B" w:rsidRPr="00BB3BCE">
        <w:rPr>
          <w:rFonts w:ascii="Arial" w:hAnsi="Arial" w:cs="Arial"/>
        </w:rPr>
        <w:t>e</w:t>
      </w:r>
      <w:r w:rsidR="00663C4B" w:rsidRPr="00BB3BCE">
        <w:rPr>
          <w:rFonts w:ascii="Arial" w:hAnsi="Arial" w:cs="Arial"/>
        </w:rPr>
        <w:t>mowego nr POKL.09.02.00-16-001/13</w:t>
      </w:r>
      <w:r w:rsidR="00663C4B" w:rsidRPr="00BB3BCE">
        <w:rPr>
          <w:rFonts w:ascii="Arial" w:hAnsi="Arial" w:cs="Arial"/>
          <w:b/>
          <w:bCs/>
        </w:rPr>
        <w:t xml:space="preserve"> </w:t>
      </w:r>
      <w:r w:rsidR="00663C4B" w:rsidRPr="00BB3BCE">
        <w:rPr>
          <w:rFonts w:ascii="Arial" w:hAnsi="Arial" w:cs="Arial"/>
        </w:rPr>
        <w:t>pod nazwą: „Opolskie szkolnictwo zawodowe bliżej rynku pracy”</w:t>
      </w:r>
      <w:r w:rsidR="00663C4B">
        <w:rPr>
          <w:rFonts w:ascii="Arial" w:hAnsi="Arial" w:cs="Arial"/>
        </w:rPr>
        <w:t xml:space="preserve"> </w:t>
      </w:r>
      <w:r w:rsidR="00663C4B" w:rsidRPr="008D6385">
        <w:rPr>
          <w:rFonts w:ascii="Arial" w:hAnsi="Arial" w:cs="Arial"/>
        </w:rPr>
        <w:t>współfinansowanego ze środków Unii Europejskiej w ramach Europejskiego Funduszu Sp</w:t>
      </w:r>
      <w:r w:rsidR="00663C4B" w:rsidRPr="008D6385">
        <w:rPr>
          <w:rFonts w:ascii="Arial" w:hAnsi="Arial" w:cs="Arial"/>
        </w:rPr>
        <w:t>o</w:t>
      </w:r>
      <w:r w:rsidR="00663C4B" w:rsidRPr="008D6385">
        <w:rPr>
          <w:rFonts w:ascii="Arial" w:hAnsi="Arial" w:cs="Arial"/>
        </w:rPr>
        <w:t>łecznego</w:t>
      </w:r>
      <w:r w:rsidR="00663C4B">
        <w:rPr>
          <w:rFonts w:ascii="Arial" w:hAnsi="Arial" w:cs="Arial"/>
        </w:rPr>
        <w:t>.</w:t>
      </w:r>
    </w:p>
    <w:p w:rsidR="009103C1" w:rsidRPr="008D6896" w:rsidRDefault="009103C1" w:rsidP="00A6635B">
      <w:pPr>
        <w:pStyle w:val="Akapitzlist"/>
        <w:numPr>
          <w:ilvl w:val="1"/>
          <w:numId w:val="13"/>
        </w:numPr>
        <w:ind w:left="360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grupy:</w:t>
      </w: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521C03" w:rsidRPr="00450C70" w:rsidTr="00401774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246A04" w:rsidRDefault="00A6635B" w:rsidP="006161A6">
            <w:pPr>
              <w:numPr>
                <w:ilvl w:val="0"/>
                <w:numId w:val="44"/>
              </w:numPr>
              <w:spacing w:before="0" w:after="12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46A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Zadanie A </w:t>
            </w:r>
            <w:r w:rsidR="00AD7429" w:rsidRPr="00246A04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Praktyki </w:t>
            </w:r>
            <w:r w:rsidR="00AD7429" w:rsidRPr="006161A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krajowe (</w:t>
            </w:r>
            <w:r w:rsidR="006161A6" w:rsidRPr="006161A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195</w:t>
            </w:r>
            <w:r w:rsidR="008A2448" w:rsidRPr="006161A6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uczniów</w:t>
            </w:r>
            <w:r w:rsidR="00521C03" w:rsidRPr="006161A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)</w:t>
            </w:r>
          </w:p>
        </w:tc>
      </w:tr>
      <w:tr w:rsidR="00521C03" w:rsidRPr="00EC1AB4" w:rsidTr="00401774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6F15E9" w:rsidRDefault="00963234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1 -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  <w:r w:rsidR="00521C03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</w:t>
            </w:r>
            <w:r w:rsidR="007A2074" w:rsidRPr="00DD548F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521C03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</w:t>
            </w:r>
            <w:r w:rsidR="00464FC2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e - Polska, </w:t>
            </w: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Opole w terminie 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  <w:r w:rsidR="00235B04" w:rsidRPr="00DD548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  <w:r w:rsidR="00521C03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64FC2" w:rsidRPr="00DD548F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521C03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35B04" w:rsidRPr="00DD548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464FC2" w:rsidRPr="00DD548F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>2014</w:t>
            </w:r>
          </w:p>
        </w:tc>
      </w:tr>
      <w:tr w:rsidR="00521C03" w:rsidRPr="00EC1AB4" w:rsidTr="00401774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6F15E9" w:rsidRDefault="00EC1AB4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2 – </w:t>
            </w:r>
            <w:r w:rsidR="008B03C2" w:rsidRPr="00DD548F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 w:rsidR="007A2074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Opole (stacjonarne)</w:t>
            </w:r>
            <w:r w:rsidR="00521C03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28.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.2014 – 2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</w:p>
        </w:tc>
      </w:tr>
      <w:tr w:rsidR="00521C03" w:rsidRPr="00235B04" w:rsidTr="00401774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6F15E9" w:rsidRDefault="00CD4865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3 –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  <w:r w:rsidR="007A2074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Wrocław</w:t>
            </w: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28.04.2014 – 2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</w:p>
        </w:tc>
      </w:tr>
      <w:tr w:rsidR="00521C03" w:rsidRPr="00235B04" w:rsidTr="00401774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6F15E9" w:rsidRDefault="00DF28FF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4 –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94B07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</w:t>
            </w: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>niów</w:t>
            </w:r>
            <w:r w:rsidR="007A2074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521C03" w:rsidRPr="00DD548F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  <w:r w:rsidR="00594B07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- Polska,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Nysa</w:t>
            </w:r>
            <w:r w:rsidR="00594B07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28.04.2014 – 2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</w:p>
        </w:tc>
      </w:tr>
      <w:tr w:rsidR="00521C03" w:rsidRPr="00235B04" w:rsidTr="00401774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1A" w:rsidRPr="006F15E9" w:rsidRDefault="007A2074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D73885" w:rsidRPr="00DD548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425059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DD548F">
              <w:rPr>
                <w:rFonts w:ascii="Arial" w:eastAsia="Times New Roman" w:hAnsi="Arial" w:cs="Arial"/>
                <w:color w:val="000000"/>
                <w:lang w:eastAsia="pl-PL"/>
              </w:rPr>
              <w:t>mie</w:t>
            </w:r>
            <w:r w:rsidR="00425059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jsce- Polska,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Nysa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(stacjonarne)</w:t>
            </w:r>
            <w:r w:rsidR="00425059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28.04.2014 – 2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DD548F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</w:p>
          <w:p w:rsidR="00412950" w:rsidRPr="00DD548F" w:rsidRDefault="00425059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891F1A" w:rsidRPr="00DD548F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="00246B68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</w:t>
            </w:r>
            <w:r w:rsidR="00381AD3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246B68" w:rsidRPr="00DD548F">
              <w:rPr>
                <w:rFonts w:ascii="Arial" w:eastAsia="Times New Roman" w:hAnsi="Arial" w:cs="Arial"/>
                <w:color w:val="000000"/>
                <w:lang w:eastAsia="pl-PL"/>
              </w:rPr>
              <w:t>uczniów</w:t>
            </w:r>
            <w:r w:rsidR="00381AD3" w:rsidRPr="00DD548F">
              <w:rPr>
                <w:rFonts w:ascii="Arial" w:eastAsia="Times New Roman" w:hAnsi="Arial" w:cs="Arial"/>
                <w:color w:val="000000"/>
                <w:lang w:eastAsia="pl-PL"/>
              </w:rPr>
              <w:t>, miejsce – Polska,</w:t>
            </w:r>
            <w:r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Prudnik</w:t>
            </w:r>
            <w:r w:rsidR="00891F1A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816DBA" w:rsidRPr="00DD548F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terminie </w:t>
            </w:r>
            <w:r w:rsidR="00DD548F" w:rsidRPr="00DD548F">
              <w:rPr>
                <w:rFonts w:ascii="Arial" w:eastAsia="Times New Roman" w:hAnsi="Arial" w:cs="Arial"/>
                <w:color w:val="000000"/>
                <w:lang w:eastAsia="pl-PL"/>
              </w:rPr>
              <w:t>28.04.2014 – 23.05.2014</w:t>
            </w:r>
          </w:p>
        </w:tc>
      </w:tr>
      <w:tr w:rsidR="00412950" w:rsidRPr="00AC7F02" w:rsidTr="00401774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42" w:rsidRDefault="00CF671E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 w:rsidR="00891F1A" w:rsidRPr="00366742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412950"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 w:rsidR="00366742" w:rsidRPr="00366742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412950"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miejsce- Polska, </w:t>
            </w:r>
            <w:r w:rsidR="00366742" w:rsidRPr="00366742">
              <w:rPr>
                <w:rFonts w:ascii="Arial" w:eastAsia="Times New Roman" w:hAnsi="Arial" w:cs="Arial"/>
                <w:color w:val="000000"/>
                <w:lang w:eastAsia="pl-PL"/>
              </w:rPr>
              <w:t>Prudnik (stacjonarne)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366742" w:rsidRPr="00366742">
              <w:rPr>
                <w:rFonts w:ascii="Arial" w:eastAsia="Times New Roman" w:hAnsi="Arial" w:cs="Arial"/>
                <w:color w:val="000000"/>
                <w:lang w:eastAsia="pl-PL"/>
              </w:rPr>
              <w:t>28.04.2014 – 23.05.2014</w:t>
            </w:r>
          </w:p>
          <w:p w:rsidR="00891F1A" w:rsidRPr="00366742" w:rsidRDefault="00891F1A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GRUPA 8 – 3 uczniów, miejsce – Polska, </w:t>
            </w:r>
            <w:r w:rsidR="00366742" w:rsidRPr="00366742">
              <w:rPr>
                <w:rFonts w:ascii="Arial" w:eastAsia="Times New Roman" w:hAnsi="Arial" w:cs="Arial"/>
                <w:color w:val="000000"/>
                <w:lang w:eastAsia="pl-PL"/>
              </w:rPr>
              <w:t>Kędzierzyn - Koźle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366742" w:rsidRPr="00366742">
              <w:rPr>
                <w:rFonts w:ascii="Arial" w:eastAsia="Times New Roman" w:hAnsi="Arial" w:cs="Arial"/>
                <w:color w:val="000000"/>
                <w:lang w:eastAsia="pl-PL"/>
              </w:rPr>
              <w:t>28.04.2014 – 23.05.2014</w:t>
            </w:r>
          </w:p>
          <w:p w:rsidR="00366742" w:rsidRDefault="00891F1A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9 – 2 uczniów, miejsce – Polska, </w:t>
            </w:r>
            <w:r w:rsidR="00366742"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Kędzierzyn - Koźle 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w terminie </w:t>
            </w:r>
            <w:r w:rsidR="00366742" w:rsidRPr="00366742">
              <w:rPr>
                <w:rFonts w:ascii="Arial" w:eastAsia="Times New Roman" w:hAnsi="Arial" w:cs="Arial"/>
                <w:color w:val="000000"/>
                <w:lang w:eastAsia="pl-PL"/>
              </w:rPr>
              <w:t>28.04.2014 – 23.05.2014</w:t>
            </w:r>
          </w:p>
          <w:p w:rsidR="00366742" w:rsidRDefault="00366742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10 – 1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eń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, miejsce – Polska, Kędzierzyn - Koźle w terminie 28.04.2014 – 23.05.2014</w:t>
            </w:r>
          </w:p>
          <w:p w:rsidR="00366742" w:rsidRDefault="00366742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11 – 6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niów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Skarbimierz k. Brzegu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366742" w:rsidRDefault="00366742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GRUPA 12 – 2 uczniów, miejsce – Polska, Zielęcice k. Skarbimierza (</w:t>
            </w:r>
            <w:r w:rsidR="007D3B4E" w:rsidRPr="00366742">
              <w:rPr>
                <w:rFonts w:ascii="Arial" w:eastAsia="Times New Roman" w:hAnsi="Arial" w:cs="Arial"/>
                <w:color w:val="000000"/>
                <w:lang w:eastAsia="pl-PL"/>
              </w:rPr>
              <w:t>stacjonarne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) w term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i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nie 28.04.2014 – 23.05.2014</w:t>
            </w:r>
          </w:p>
          <w:p w:rsidR="00366742" w:rsidRDefault="00366742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Przysiecz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k.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Pr</w:t>
            </w:r>
            <w:r w:rsidR="007D3B4E">
              <w:rPr>
                <w:rFonts w:ascii="Arial" w:eastAsia="Times New Roman" w:hAnsi="Arial" w:cs="Arial"/>
                <w:color w:val="000000"/>
                <w:lang w:eastAsia="pl-PL"/>
              </w:rPr>
              <w:t>ó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szkowa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366742" w:rsidRDefault="00366742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Krapkowice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366742" w:rsidRDefault="00366742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Krapkowice (stacjonarne) 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w terminie 28.04.2014 – 23.05.2014</w:t>
            </w:r>
          </w:p>
          <w:p w:rsidR="00366742" w:rsidRDefault="00366742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Chorula </w:t>
            </w:r>
            <w:r w:rsidRPr="00366742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F16AF6" w:rsidRDefault="00366742" w:rsidP="00F16AF6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>GRUPA 17 – 2 uczniów, miejsce – Polska, Namysłów  w terminie 28.04.2014 – 23.05.2014</w:t>
            </w:r>
            <w:r w:rsidR="00F16AF6"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GRUPA 1</w:t>
            </w:r>
            <w:r w:rsidR="00F16AF6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F16AF6"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 – Polska, </w:t>
            </w:r>
            <w:r w:rsidR="00F16AF6">
              <w:rPr>
                <w:rFonts w:ascii="Arial" w:eastAsia="Times New Roman" w:hAnsi="Arial" w:cs="Arial"/>
                <w:color w:val="000000"/>
                <w:lang w:eastAsia="pl-PL"/>
              </w:rPr>
              <w:t>Kotlarnia</w:t>
            </w:r>
            <w:r w:rsidR="00F16AF6"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F16AF6" w:rsidRDefault="00F16AF6" w:rsidP="00F16AF6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>GRUPA 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Pludry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F16AF6" w:rsidRDefault="00F16AF6" w:rsidP="00F16AF6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Zakrzów gmina Reńska Wieś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F16AF6" w:rsidRDefault="00F16AF6" w:rsidP="00F16AF6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Prusinowice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F16AF6" w:rsidRDefault="00F16AF6" w:rsidP="00F16AF6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22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Praszka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F16AF6" w:rsidRDefault="00F16AF6" w:rsidP="00F16AF6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Warszawa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27.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>04.2014 – 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>.05.2014</w:t>
            </w:r>
          </w:p>
          <w:p w:rsidR="00173627" w:rsidRDefault="00173627" w:rsidP="00173627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Głogówek i okolice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>04.2014 – 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>.05.2014</w:t>
            </w:r>
          </w:p>
          <w:p w:rsidR="00173627" w:rsidRDefault="00173627" w:rsidP="00173627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25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Kolonowskie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173627" w:rsidRDefault="00173627" w:rsidP="00173627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26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2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Biała Prudnicka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173627" w:rsidRDefault="00173627" w:rsidP="00173627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27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 uczeń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Głuchołazy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173627" w:rsidRDefault="00173627" w:rsidP="00173627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28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 uczeń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Laskowice</w:t>
            </w:r>
            <w:r w:rsidRPr="00F16AF6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461D04" w:rsidRDefault="00461D04" w:rsidP="00461D04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>GRUPA 29 – 1</w:t>
            </w:r>
            <w:r w:rsidR="00341E98" w:rsidRPr="00341E98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</w:t>
            </w:r>
            <w:r w:rsidR="00341E98" w:rsidRPr="00341E98">
              <w:rPr>
                <w:rFonts w:ascii="Arial" w:eastAsia="Times New Roman" w:hAnsi="Arial" w:cs="Arial"/>
                <w:color w:val="000000"/>
                <w:lang w:eastAsia="pl-PL"/>
              </w:rPr>
              <w:t>niów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>, miejsce – Polska, Głu</w:t>
            </w:r>
            <w:r w:rsidR="00341E98" w:rsidRPr="00341E98">
              <w:rPr>
                <w:rFonts w:ascii="Arial" w:eastAsia="Times New Roman" w:hAnsi="Arial" w:cs="Arial"/>
                <w:color w:val="000000"/>
                <w:lang w:eastAsia="pl-PL"/>
              </w:rPr>
              <w:t>bczyce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</w:t>
            </w:r>
            <w:r w:rsidR="00341E98" w:rsidRPr="00341E98">
              <w:rPr>
                <w:rFonts w:ascii="Arial" w:eastAsia="Times New Roman" w:hAnsi="Arial" w:cs="Arial"/>
                <w:color w:val="000000"/>
                <w:lang w:eastAsia="pl-PL"/>
              </w:rPr>
              <w:t>28.04.2014 – 23.05.2014</w:t>
            </w:r>
          </w:p>
          <w:p w:rsidR="00341E98" w:rsidRDefault="00341E98" w:rsidP="00341E98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30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Bogdanowice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341E98" w:rsidRDefault="00341E98" w:rsidP="00341E98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31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Boboluszki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341E98" w:rsidRDefault="00341E98" w:rsidP="00341E98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32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Racławice Śląskie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341E98" w:rsidRDefault="00341E98" w:rsidP="00341E98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33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Biadacz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341E98" w:rsidRDefault="00341E98" w:rsidP="00341E98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34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Wisła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27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>.04.2014 – 23.05.2014</w:t>
            </w:r>
          </w:p>
          <w:p w:rsidR="00341E98" w:rsidRDefault="00341E98" w:rsidP="00341E98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GRUPA 35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eń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Bielice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>.04.2014 – 23.05.2014</w:t>
            </w:r>
          </w:p>
          <w:p w:rsidR="00341E98" w:rsidRDefault="00341E98" w:rsidP="00341E98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>GRUPA 3</w:t>
            </w:r>
            <w:r w:rsidR="00401774" w:rsidRPr="00401774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 w:rsidR="00401774" w:rsidRPr="00401774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miejsce – Polska, </w:t>
            </w:r>
            <w:r w:rsidR="00401774" w:rsidRPr="00401774">
              <w:rPr>
                <w:rFonts w:ascii="Arial" w:eastAsia="Times New Roman" w:hAnsi="Arial" w:cs="Arial"/>
                <w:color w:val="000000"/>
                <w:lang w:eastAsia="pl-PL"/>
              </w:rPr>
              <w:t>Brzeg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401774" w:rsidRDefault="00401774" w:rsidP="00401774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6 uczniów, miejsce – Polska,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Łosiów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401774" w:rsidRDefault="00401774" w:rsidP="00401774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zeń, miejsce – Polska, Oława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 w terminie 28.04.2014 – 23.05.2014</w:t>
            </w:r>
          </w:p>
          <w:p w:rsidR="00401774" w:rsidRDefault="00401774" w:rsidP="00401774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zeń, miejsce – Polska, Otmuchów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401774" w:rsidRDefault="00401774" w:rsidP="00401774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zeń, miejsce – Polska, Walce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401774" w:rsidRDefault="00401774" w:rsidP="00401774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zeń, miejsce – Polska, Olszowa 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>w terminie 28.04.2014 – 23.05.2014</w:t>
            </w:r>
          </w:p>
          <w:p w:rsidR="00401774" w:rsidRDefault="00401774" w:rsidP="00401774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zniów, miejsce – Polska, Konstancin 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401774" w:rsidRDefault="00401774" w:rsidP="00401774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zeń, miejsce – Polska, Dobrzeń Wielki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173627" w:rsidRDefault="00401774" w:rsidP="00173627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zniów, miejsce – Polska, Ozimek</w:t>
            </w:r>
            <w:r w:rsidRPr="00401774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28.04.2014 – 23.05.2014</w:t>
            </w:r>
          </w:p>
          <w:p w:rsidR="008D16CE" w:rsidRPr="006F15E9" w:rsidRDefault="008D16CE" w:rsidP="00366742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</w:p>
        </w:tc>
      </w:tr>
      <w:tr w:rsidR="00412950" w:rsidRPr="00235B04" w:rsidTr="00401774">
        <w:trPr>
          <w:trHeight w:val="300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102E65" w:rsidRPr="00341E98" w:rsidTr="00CF0CFA">
              <w:trPr>
                <w:trHeight w:val="514"/>
              </w:trPr>
              <w:tc>
                <w:tcPr>
                  <w:tcW w:w="9040" w:type="dxa"/>
                  <w:noWrap/>
                  <w:vAlign w:val="bottom"/>
                </w:tcPr>
                <w:p w:rsidR="00102E65" w:rsidRPr="00341E98" w:rsidRDefault="00102E65" w:rsidP="00B32618">
                  <w:pPr>
                    <w:pStyle w:val="Akapitzlist"/>
                    <w:numPr>
                      <w:ilvl w:val="0"/>
                      <w:numId w:val="44"/>
                    </w:numPr>
                    <w:spacing w:before="0" w:after="240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</w:pPr>
                  <w:r w:rsidRPr="00B32618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lastRenderedPageBreak/>
                    <w:t>Za</w:t>
                  </w:r>
                  <w:r w:rsidR="005A404D" w:rsidRPr="00B32618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danie B Praktyki zagraniczne (</w:t>
                  </w:r>
                  <w:r w:rsidR="00B32618" w:rsidRPr="00B32618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39</w:t>
                  </w:r>
                  <w:r w:rsidR="005A404D" w:rsidRPr="00B32618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 xml:space="preserve"> ucz</w:t>
                  </w:r>
                  <w:r w:rsidR="007D5771" w:rsidRPr="00B32618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niów</w:t>
                  </w:r>
                  <w:r w:rsidR="00A11BFD" w:rsidRPr="00B32618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, 3</w:t>
                  </w:r>
                  <w:r w:rsidR="007D5771" w:rsidRPr="00B32618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 xml:space="preserve"> opiekun</w:t>
                  </w:r>
                  <w:r w:rsidR="00C4568F" w:rsidRPr="00B32618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ów</w:t>
                  </w:r>
                  <w:r w:rsidR="005A404D" w:rsidRPr="00B32618">
                    <w:rPr>
                      <w:rFonts w:ascii="Arial" w:eastAsia="Times New Roman" w:hAnsi="Arial" w:cs="Arial"/>
                      <w:b/>
                      <w:color w:val="000000"/>
                      <w:lang w:eastAsia="pl-PL"/>
                    </w:rPr>
                    <w:t>)</w:t>
                  </w:r>
                </w:p>
              </w:tc>
            </w:tr>
            <w:tr w:rsidR="00102E65" w:rsidRPr="00341E98" w:rsidTr="00341E98">
              <w:trPr>
                <w:trHeight w:val="588"/>
              </w:trPr>
              <w:tc>
                <w:tcPr>
                  <w:tcW w:w="9040" w:type="dxa"/>
                  <w:noWrap/>
                  <w:vAlign w:val="bottom"/>
                  <w:hideMark/>
                </w:tcPr>
                <w:p w:rsidR="00102E65" w:rsidRPr="00341E98" w:rsidRDefault="00653A2F" w:rsidP="00341E98">
                  <w:pPr>
                    <w:spacing w:before="0" w:after="0"/>
                    <w:jc w:val="both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341E9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GRUPA </w:t>
                  </w:r>
                  <w:r w:rsidR="00341E98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36 – 8 uczniów +1 opiekun, miejsce – Niemcy, Zwickau, Regensburg w terminie 27.04.2014 – 24.05.2014</w:t>
                  </w:r>
                </w:p>
              </w:tc>
            </w:tr>
          </w:tbl>
          <w:p w:rsidR="00102E65" w:rsidRPr="00341E98" w:rsidRDefault="00102E65" w:rsidP="0097061D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13EE0" w:rsidRPr="00450C70" w:rsidTr="00401774">
        <w:trPr>
          <w:trHeight w:val="89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64B" w:rsidRDefault="00341E98" w:rsidP="00341E98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37 – 17 uczniów +1 opiekun, miejsce – Niemcy,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Bitburg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Koblenz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Boppard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 terminie 27.04.2014 – 24.05.2014</w:t>
            </w:r>
          </w:p>
          <w:p w:rsidR="00341E98" w:rsidRPr="00341E98" w:rsidRDefault="00341E98" w:rsidP="00341E98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41E98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38 – 14 uczniów +1 opiekun, miejsce – Austria, Wiedeń 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Voitsberg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 terminie 27.04.2014 – 24.05.2014</w:t>
            </w:r>
          </w:p>
        </w:tc>
      </w:tr>
    </w:tbl>
    <w:p w:rsidR="009103C1" w:rsidRPr="00114477" w:rsidRDefault="00114477" w:rsidP="00CB2BFF">
      <w:pPr>
        <w:jc w:val="both"/>
        <w:rPr>
          <w:rFonts w:ascii="Arial" w:hAnsi="Arial" w:cs="Arial"/>
          <w:b/>
        </w:rPr>
      </w:pPr>
      <w:r w:rsidRPr="00114477">
        <w:rPr>
          <w:rFonts w:ascii="Arial" w:hAnsi="Arial" w:cs="Arial"/>
          <w:b/>
        </w:rPr>
        <w:t>Szczegółowy opis przedmiotu zamówienia zawiera załącznik nr 1 do SWIZ.</w:t>
      </w: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C25CAC">
      <w:pPr>
        <w:pStyle w:val="Stopka"/>
        <w:tabs>
          <w:tab w:val="clear" w:pos="4536"/>
          <w:tab w:val="clear" w:pos="9072"/>
        </w:tabs>
        <w:spacing w:before="120" w:line="276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C25CAC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A16E8E" w:rsidP="00192252">
      <w:pPr>
        <w:pStyle w:val="Stopka"/>
        <w:tabs>
          <w:tab w:val="clear" w:pos="4536"/>
          <w:tab w:val="clear" w:pos="9072"/>
        </w:tabs>
        <w:spacing w:before="240"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</w:t>
      </w:r>
      <w:r w:rsidR="00C25CAC">
        <w:rPr>
          <w:rFonts w:ascii="Arial" w:hAnsi="Arial" w:cs="Arial"/>
        </w:rPr>
        <w:t>4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7B6387" w:rsidRPr="006B73B8" w:rsidRDefault="007B6387" w:rsidP="003D7B22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3D7B22" w:rsidRDefault="007E2B49" w:rsidP="003D7B22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3D7B22" w:rsidRPr="002E4921" w:rsidRDefault="003D7B22" w:rsidP="003D7B22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2E4921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8D16CE">
      <w:pPr>
        <w:pStyle w:val="Default"/>
        <w:ind w:left="360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276DE6" w:rsidRPr="00C25CAC">
        <w:rPr>
          <w:rFonts w:ascii="Arial" w:hAnsi="Arial" w:cs="Arial"/>
          <w:b/>
        </w:rPr>
        <w:t xml:space="preserve">od </w:t>
      </w:r>
      <w:r w:rsidR="00993272" w:rsidRPr="00C25CAC">
        <w:rPr>
          <w:rFonts w:ascii="Arial" w:hAnsi="Arial" w:cs="Arial"/>
          <w:b/>
        </w:rPr>
        <w:t>2</w:t>
      </w:r>
      <w:r w:rsidR="006161A6" w:rsidRPr="00C25CAC">
        <w:rPr>
          <w:rFonts w:ascii="Arial" w:hAnsi="Arial" w:cs="Arial"/>
          <w:b/>
        </w:rPr>
        <w:t>7</w:t>
      </w:r>
      <w:r w:rsidR="00276DE6" w:rsidRPr="00C25CAC">
        <w:rPr>
          <w:rFonts w:ascii="Arial" w:hAnsi="Arial" w:cs="Arial"/>
          <w:b/>
          <w:bCs/>
        </w:rPr>
        <w:t>.</w:t>
      </w:r>
      <w:r w:rsidR="00FA2E83" w:rsidRPr="00C25CAC">
        <w:rPr>
          <w:rFonts w:ascii="Arial" w:hAnsi="Arial" w:cs="Arial"/>
          <w:b/>
          <w:bCs/>
        </w:rPr>
        <w:t>0</w:t>
      </w:r>
      <w:r w:rsidR="006161A6" w:rsidRPr="00C25CAC">
        <w:rPr>
          <w:rFonts w:ascii="Arial" w:hAnsi="Arial" w:cs="Arial"/>
          <w:b/>
          <w:bCs/>
        </w:rPr>
        <w:t>4</w:t>
      </w:r>
      <w:r w:rsidR="00276DE6" w:rsidRPr="00C25CAC">
        <w:rPr>
          <w:rFonts w:ascii="Arial" w:hAnsi="Arial" w:cs="Arial"/>
          <w:b/>
          <w:bCs/>
        </w:rPr>
        <w:t>.201</w:t>
      </w:r>
      <w:r w:rsidR="00993272" w:rsidRPr="00C25CAC">
        <w:rPr>
          <w:rFonts w:ascii="Arial" w:hAnsi="Arial" w:cs="Arial"/>
          <w:b/>
          <w:bCs/>
        </w:rPr>
        <w:t>4 r. do 2</w:t>
      </w:r>
      <w:r w:rsidR="006161A6" w:rsidRPr="00C25CAC">
        <w:rPr>
          <w:rFonts w:ascii="Arial" w:hAnsi="Arial" w:cs="Arial"/>
          <w:b/>
          <w:bCs/>
        </w:rPr>
        <w:t>4</w:t>
      </w:r>
      <w:r w:rsidR="00276DE6" w:rsidRPr="00C25CAC">
        <w:rPr>
          <w:rFonts w:ascii="Arial" w:hAnsi="Arial" w:cs="Arial"/>
          <w:b/>
          <w:bCs/>
        </w:rPr>
        <w:t>.</w:t>
      </w:r>
      <w:r w:rsidR="00FA2E83" w:rsidRPr="00C25CAC">
        <w:rPr>
          <w:rFonts w:ascii="Arial" w:hAnsi="Arial" w:cs="Arial"/>
          <w:b/>
          <w:bCs/>
        </w:rPr>
        <w:t>0</w:t>
      </w:r>
      <w:r w:rsidR="006161A6" w:rsidRPr="00C25CAC">
        <w:rPr>
          <w:rFonts w:ascii="Arial" w:hAnsi="Arial" w:cs="Arial"/>
          <w:b/>
          <w:bCs/>
        </w:rPr>
        <w:t>5</w:t>
      </w:r>
      <w:r w:rsidR="00276DE6" w:rsidRPr="00C25CAC">
        <w:rPr>
          <w:rFonts w:ascii="Arial" w:hAnsi="Arial" w:cs="Arial"/>
          <w:b/>
          <w:bCs/>
        </w:rPr>
        <w:t>.201</w:t>
      </w:r>
      <w:r w:rsidR="00FA2E83" w:rsidRPr="00C25CAC">
        <w:rPr>
          <w:rFonts w:ascii="Arial" w:hAnsi="Arial" w:cs="Arial"/>
          <w:b/>
          <w:bCs/>
        </w:rPr>
        <w:t>4</w:t>
      </w:r>
      <w:r w:rsidR="00276DE6" w:rsidRPr="00C25CAC">
        <w:rPr>
          <w:rFonts w:ascii="Arial" w:hAnsi="Arial" w:cs="Arial"/>
          <w:b/>
          <w:bCs/>
        </w:rPr>
        <w:t xml:space="preserve"> r.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9F7AD2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9F7AD2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9F7AD2">
        <w:rPr>
          <w:rFonts w:ascii="Arial" w:hAnsi="Arial" w:cs="Arial"/>
        </w:rPr>
        <w:t xml:space="preserve">z dnia 29 sierpnia 1997 r. </w:t>
      </w:r>
      <w:r w:rsidR="00294726" w:rsidRPr="009F7AD2">
        <w:rPr>
          <w:rFonts w:ascii="Arial" w:hAnsi="Arial" w:cs="Arial"/>
        </w:rPr>
        <w:br/>
      </w:r>
      <w:r w:rsidRPr="009F7AD2">
        <w:rPr>
          <w:rFonts w:ascii="Arial" w:hAnsi="Arial" w:cs="Arial"/>
        </w:rPr>
        <w:t>o usługach turystycznych (tekst jednolity Dz. U. z 2004 r. Nr 223</w:t>
      </w:r>
      <w:r w:rsidR="007B1DFF" w:rsidRPr="009F7AD2">
        <w:rPr>
          <w:rFonts w:ascii="Arial" w:hAnsi="Arial" w:cs="Arial"/>
        </w:rPr>
        <w:t>,</w:t>
      </w:r>
      <w:r w:rsidRPr="009F7AD2">
        <w:rPr>
          <w:rFonts w:ascii="Arial" w:hAnsi="Arial" w:cs="Arial"/>
        </w:rPr>
        <w:t xml:space="preserve"> poz. 2268</w:t>
      </w:r>
      <w:r w:rsidR="007B1DFF" w:rsidRPr="009F7AD2">
        <w:rPr>
          <w:rFonts w:ascii="Arial" w:hAnsi="Arial" w:cs="Arial"/>
        </w:rPr>
        <w:t>,</w:t>
      </w:r>
      <w:r w:rsidRPr="009F7AD2">
        <w:rPr>
          <w:rFonts w:ascii="Arial" w:hAnsi="Arial" w:cs="Arial"/>
        </w:rPr>
        <w:t xml:space="preserve"> ze zmianami)</w:t>
      </w:r>
      <w:r w:rsidR="006F15E9" w:rsidRPr="009F7AD2">
        <w:rPr>
          <w:rFonts w:ascii="Arial" w:hAnsi="Arial" w:cs="Arial"/>
        </w:rPr>
        <w:t xml:space="preserve"> umożliwiające organizację wycieczek do miejsc objętych przedmiotem zamówienia.</w:t>
      </w:r>
      <w:r w:rsidRPr="009F7AD2">
        <w:rPr>
          <w:rFonts w:ascii="Arial" w:hAnsi="Arial" w:cs="Arial"/>
        </w:rPr>
        <w:t>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B0203E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Wykonawca w celu potwierdzenia posiadania wiedzy i doświadczenia musi wykazać, że: nal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życie wykonał</w:t>
      </w:r>
      <w:r w:rsidR="00DE13B9">
        <w:rPr>
          <w:rFonts w:ascii="Arial" w:hAnsi="Arial" w:cs="Arial"/>
        </w:rPr>
        <w:t xml:space="preserve">, </w:t>
      </w:r>
      <w:r w:rsidR="00DE13B9" w:rsidRPr="00CB3805">
        <w:rPr>
          <w:rFonts w:ascii="Arial" w:hAnsi="Arial" w:cs="Arial"/>
        </w:rPr>
        <w:t>z zastrzeżeniem art. 26 ust. 2 b ustawy Prawo zamówień publicznych</w:t>
      </w:r>
      <w:r w:rsidR="00DE13B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FB4F69">
        <w:rPr>
          <w:rFonts w:ascii="Arial" w:hAnsi="Arial" w:cs="Arial"/>
        </w:rPr>
        <w:t>l</w:t>
      </w:r>
      <w:r w:rsidRPr="00FB4F69">
        <w:rPr>
          <w:rFonts w:ascii="Arial" w:hAnsi="Arial" w:cs="Arial"/>
        </w:rPr>
        <w:lastRenderedPageBreak/>
        <w:t xml:space="preserve">ności jest krótszy – w tym okresie, minimum </w:t>
      </w:r>
      <w:r w:rsidRPr="005820E7">
        <w:rPr>
          <w:rFonts w:ascii="Arial" w:hAnsi="Arial" w:cs="Arial"/>
          <w:color w:val="000000"/>
        </w:rPr>
        <w:t xml:space="preserve">dwie usługi </w:t>
      </w:r>
      <w:r w:rsidR="00B92BED" w:rsidRPr="005820E7">
        <w:rPr>
          <w:rFonts w:ascii="Arial" w:hAnsi="Arial" w:cs="Arial"/>
          <w:color w:val="000000"/>
        </w:rPr>
        <w:t xml:space="preserve">główne, polegające na </w:t>
      </w:r>
      <w:r w:rsidRPr="005820E7">
        <w:rPr>
          <w:rFonts w:ascii="Arial" w:hAnsi="Arial" w:cs="Arial"/>
          <w:color w:val="000000"/>
        </w:rPr>
        <w:t>organiza</w:t>
      </w:r>
      <w:r w:rsidRPr="003D7B22">
        <w:rPr>
          <w:rFonts w:ascii="Arial" w:hAnsi="Arial" w:cs="Arial"/>
          <w:color w:val="000000"/>
        </w:rPr>
        <w:t xml:space="preserve">cji </w:t>
      </w:r>
      <w:r w:rsidR="0079651D" w:rsidRPr="003D7B22">
        <w:rPr>
          <w:rFonts w:ascii="Arial" w:hAnsi="Arial" w:cs="Arial"/>
        </w:rPr>
        <w:t>w</w:t>
      </w:r>
      <w:r w:rsidR="0079651D" w:rsidRPr="003D7B22">
        <w:rPr>
          <w:rFonts w:ascii="Arial" w:hAnsi="Arial" w:cs="Arial"/>
        </w:rPr>
        <w:t>y</w:t>
      </w:r>
      <w:r w:rsidR="0079651D" w:rsidRPr="003D7B22">
        <w:rPr>
          <w:rFonts w:ascii="Arial" w:hAnsi="Arial" w:cs="Arial"/>
        </w:rPr>
        <w:t xml:space="preserve">jazdów </w:t>
      </w:r>
      <w:r w:rsidR="00BF5742" w:rsidRPr="003D7B22">
        <w:rPr>
          <w:rFonts w:ascii="Arial" w:hAnsi="Arial" w:cs="Arial"/>
        </w:rPr>
        <w:t>zagranicznych</w:t>
      </w:r>
      <w:r w:rsidR="003D070E" w:rsidRPr="003D7B22">
        <w:rPr>
          <w:rFonts w:ascii="Arial" w:hAnsi="Arial" w:cs="Arial"/>
        </w:rPr>
        <w:t xml:space="preserve"> </w:t>
      </w:r>
      <w:r w:rsidR="003D7B22" w:rsidRPr="003D7B22">
        <w:rPr>
          <w:rFonts w:ascii="Arial" w:hAnsi="Arial" w:cs="Arial"/>
        </w:rPr>
        <w:t>lub</w:t>
      </w:r>
      <w:r w:rsidR="00312334" w:rsidRPr="003D7B22">
        <w:rPr>
          <w:rFonts w:ascii="Arial" w:hAnsi="Arial" w:cs="Arial"/>
        </w:rPr>
        <w:t xml:space="preserve"> </w:t>
      </w:r>
      <w:r w:rsidR="00D5080F" w:rsidRPr="003D7B22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Ocena spełnienia warunku dokonana zostanie na podstawie:</w:t>
      </w:r>
    </w:p>
    <w:p w:rsidR="007E2B49" w:rsidRPr="00FB4F69" w:rsidRDefault="00BF5742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- </w:t>
      </w:r>
      <w:r w:rsidR="007E2B49" w:rsidRPr="00FB4F69">
        <w:rPr>
          <w:rFonts w:ascii="Arial" w:hAnsi="Arial" w:cs="Arial"/>
        </w:rPr>
        <w:t>wykazu minimum dwóch głównych usług wykonanych w okresie ostatnich trzech lat przed upływem terminu składania ofert, a jeżeli okres prowadzenia działalności jest krótszy – z tego okresu, wraz z podaniem ich wartości, przedmiotu, dat wykonania i podmiotów, na rzecz kt</w:t>
      </w:r>
      <w:r w:rsidR="007E2B49" w:rsidRPr="00FB4F69">
        <w:rPr>
          <w:rFonts w:ascii="Arial" w:hAnsi="Arial" w:cs="Arial"/>
        </w:rPr>
        <w:t>ó</w:t>
      </w:r>
      <w:r w:rsidR="007E2B49" w:rsidRPr="00FB4F69">
        <w:rPr>
          <w:rFonts w:ascii="Arial" w:hAnsi="Arial" w:cs="Arial"/>
        </w:rPr>
        <w:t>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załącznika nr </w:t>
      </w:r>
      <w:r w:rsidR="00B905B3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C913EA" w:rsidRPr="004F41AC" w:rsidRDefault="007E2B49" w:rsidP="004F41AC">
      <w:pPr>
        <w:ind w:left="426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>Za główne usługi uznaje się usługi niezbędne do wykazania spełnienia warunku</w:t>
      </w:r>
      <w:r w:rsidR="00BF57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tj.: </w:t>
      </w:r>
      <w:r w:rsidRPr="005820E7">
        <w:rPr>
          <w:rFonts w:ascii="Arial" w:hAnsi="Arial" w:cs="Arial"/>
        </w:rPr>
        <w:t xml:space="preserve">minimum </w:t>
      </w:r>
      <w:r w:rsidRPr="005820E7">
        <w:rPr>
          <w:rFonts w:ascii="Arial" w:hAnsi="Arial" w:cs="Arial"/>
          <w:color w:val="000000"/>
        </w:rPr>
        <w:t>dwie usługi</w:t>
      </w:r>
      <w:r w:rsidR="002E48A8" w:rsidRPr="005820E7">
        <w:rPr>
          <w:rFonts w:ascii="Arial" w:hAnsi="Arial" w:cs="Arial"/>
          <w:color w:val="000000"/>
        </w:rPr>
        <w:t xml:space="preserve"> organizacji </w:t>
      </w:r>
      <w:r w:rsidR="0079651D" w:rsidRPr="005820E7">
        <w:rPr>
          <w:rFonts w:ascii="Arial" w:hAnsi="Arial" w:cs="Arial"/>
        </w:rPr>
        <w:t>wyjaz</w:t>
      </w:r>
      <w:r w:rsidR="00227CA2">
        <w:rPr>
          <w:rFonts w:ascii="Arial" w:hAnsi="Arial" w:cs="Arial"/>
        </w:rPr>
        <w:t xml:space="preserve">dów zagranicznych lub </w:t>
      </w:r>
      <w:r w:rsidR="00924885">
        <w:rPr>
          <w:rFonts w:ascii="Arial" w:hAnsi="Arial" w:cs="Arial"/>
        </w:rPr>
        <w:t>krajowych 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FB4F69">
        <w:rPr>
          <w:rFonts w:ascii="Arial" w:hAnsi="Arial" w:cs="Arial"/>
        </w:rPr>
        <w:t xml:space="preserve">Wykaz wykonanych minimum </w:t>
      </w:r>
      <w:r w:rsidRPr="00FB4F69">
        <w:rPr>
          <w:rFonts w:ascii="Arial" w:hAnsi="Arial" w:cs="Arial"/>
          <w:color w:val="000000"/>
        </w:rPr>
        <w:t>dw</w:t>
      </w:r>
      <w:r w:rsidR="00D423F2" w:rsidRPr="00FB4F69">
        <w:rPr>
          <w:rFonts w:ascii="Arial" w:hAnsi="Arial" w:cs="Arial"/>
          <w:color w:val="000000"/>
        </w:rPr>
        <w:t>óch</w:t>
      </w:r>
      <w:r w:rsidRPr="00FB4F69">
        <w:rPr>
          <w:rFonts w:ascii="Arial" w:hAnsi="Arial" w:cs="Arial"/>
          <w:color w:val="000000"/>
        </w:rPr>
        <w:t xml:space="preserve"> </w:t>
      </w:r>
      <w:r w:rsidR="00210FAE">
        <w:rPr>
          <w:rFonts w:ascii="Arial" w:hAnsi="Arial" w:cs="Arial"/>
          <w:color w:val="000000"/>
        </w:rPr>
        <w:t xml:space="preserve">głównych </w:t>
      </w:r>
      <w:r w:rsidRPr="00FB4F69">
        <w:rPr>
          <w:rFonts w:ascii="Arial" w:hAnsi="Arial" w:cs="Arial"/>
          <w:color w:val="000000"/>
        </w:rPr>
        <w:t xml:space="preserve">usług </w:t>
      </w:r>
      <w:r w:rsidRPr="003A4FAA">
        <w:rPr>
          <w:rFonts w:ascii="Arial" w:hAnsi="Arial" w:cs="Arial"/>
          <w:color w:val="000000"/>
        </w:rPr>
        <w:t xml:space="preserve">organizacji wyjazdów </w:t>
      </w:r>
      <w:r w:rsidR="00D423F2" w:rsidRPr="003A4FAA">
        <w:rPr>
          <w:rFonts w:ascii="Arial" w:hAnsi="Arial" w:cs="Arial"/>
        </w:rPr>
        <w:t>zagranicznych</w:t>
      </w:r>
      <w:r w:rsidR="009532A7">
        <w:rPr>
          <w:rFonts w:ascii="Arial" w:hAnsi="Arial" w:cs="Arial"/>
        </w:rPr>
        <w:t xml:space="preserve"> lub </w:t>
      </w:r>
      <w:r w:rsidR="00C913EA">
        <w:rPr>
          <w:rFonts w:ascii="Arial" w:hAnsi="Arial" w:cs="Arial"/>
        </w:rPr>
        <w:t>krajowych dla młodzieży szkolnej</w:t>
      </w:r>
      <w:r w:rsidR="00D423F2"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 xml:space="preserve">dania ofert, a jeżeli okres prowadzenia działalności jest krótszy – w tym okresie, wraz </w:t>
      </w:r>
      <w:r w:rsidR="000F4CD3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podaniem ich wartości, przedmiotu, dat wykonania i podmiotów, na rzecz których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oraz załączeniem dowodów czy zostały wykonane należycie - zgodnie z tr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2E4921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 xml:space="preserve">wiadczenia i dokumenty, o których mowa w art. 25 ust. 1 ustawy Prawo zamówień </w:t>
      </w:r>
      <w:r w:rsidRPr="00FB4F69">
        <w:rPr>
          <w:rFonts w:ascii="Arial" w:hAnsi="Arial" w:cs="Arial"/>
        </w:rPr>
        <w:lastRenderedPageBreak/>
        <w:t>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0F4CD3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DD0B6E" w:rsidRPr="00DD0B6E">
        <w:rPr>
          <w:rFonts w:ascii="Arial" w:hAnsi="Arial" w:cs="Arial"/>
          <w:b/>
        </w:rPr>
        <w:t>59</w:t>
      </w:r>
      <w:r w:rsidR="00CF5EEF" w:rsidRPr="00DD0B6E">
        <w:rPr>
          <w:rFonts w:ascii="Arial" w:hAnsi="Arial" w:cs="Arial"/>
          <w:b/>
          <w:bCs/>
        </w:rPr>
        <w:t>/</w:t>
      </w:r>
      <w:r w:rsidR="003D070E" w:rsidRPr="00DD0B6E">
        <w:rPr>
          <w:rFonts w:ascii="Arial" w:hAnsi="Arial" w:cs="Arial"/>
          <w:b/>
          <w:bCs/>
        </w:rPr>
        <w:t>ZP/RCRE/POKL9.2/2014</w:t>
      </w:r>
      <w:r w:rsidRPr="00DD0B6E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nych 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A46032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Maria Piechaczek 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4558E" w:rsidRPr="00FB4F69" w:rsidRDefault="00973A3A" w:rsidP="00E07B7E">
      <w:pPr>
        <w:ind w:left="2691" w:firstLine="141"/>
        <w:rPr>
          <w:rFonts w:ascii="Arial" w:hAnsi="Arial" w:cs="Arial"/>
        </w:rPr>
      </w:pPr>
      <w:r w:rsidRPr="00FB4F69">
        <w:rPr>
          <w:rFonts w:ascii="Arial" w:hAnsi="Arial" w:cs="Arial"/>
          <w:bCs/>
        </w:rPr>
        <w:lastRenderedPageBreak/>
        <w:t>tel. 774047547 pon. – pt. w godz. 8.00 – 15.00.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332842" w:rsidRDefault="00332842" w:rsidP="00332842">
      <w:pPr>
        <w:pStyle w:val="Akapitzlist"/>
        <w:numPr>
          <w:ilvl w:val="1"/>
          <w:numId w:val="48"/>
        </w:numPr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Przystępując do przetargu każdy wykonawca zobowiązany jest, przed upływem terminu składania ofe</w:t>
      </w:r>
      <w:r>
        <w:rPr>
          <w:rFonts w:ascii="Arial" w:hAnsi="Arial" w:cs="Arial"/>
        </w:rPr>
        <w:t>rt, wnieść wadium w wysokości: 10</w:t>
      </w:r>
      <w:r w:rsidRPr="00C7387E">
        <w:rPr>
          <w:rFonts w:ascii="Arial" w:hAnsi="Arial" w:cs="Arial"/>
        </w:rPr>
        <w:t xml:space="preserve"> 000,00 zł (słownie: </w:t>
      </w:r>
      <w:r>
        <w:rPr>
          <w:rFonts w:ascii="Arial" w:hAnsi="Arial" w:cs="Arial"/>
        </w:rPr>
        <w:t>dziesięć</w:t>
      </w:r>
      <w:r w:rsidRPr="00C7387E">
        <w:rPr>
          <w:rFonts w:ascii="Arial" w:hAnsi="Arial" w:cs="Arial"/>
        </w:rPr>
        <w:t xml:space="preserve"> tysięcy złotych).</w:t>
      </w:r>
    </w:p>
    <w:p w:rsidR="00332842" w:rsidRDefault="00332842" w:rsidP="00332842">
      <w:pPr>
        <w:pStyle w:val="Akapitzlist"/>
        <w:numPr>
          <w:ilvl w:val="1"/>
          <w:numId w:val="48"/>
        </w:numPr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 xml:space="preserve">Wadium może być wnoszone w formach określonych w art. 45 ust. 6 ustawy </w:t>
      </w:r>
      <w:proofErr w:type="spellStart"/>
      <w:r w:rsidRPr="00332842">
        <w:rPr>
          <w:rFonts w:ascii="Arial" w:hAnsi="Arial" w:cs="Arial"/>
        </w:rPr>
        <w:t>pzp</w:t>
      </w:r>
      <w:proofErr w:type="spellEnd"/>
      <w:r w:rsidRPr="00332842">
        <w:rPr>
          <w:rFonts w:ascii="Arial" w:hAnsi="Arial" w:cs="Arial"/>
        </w:rPr>
        <w:t>.</w:t>
      </w:r>
    </w:p>
    <w:p w:rsidR="00332842" w:rsidRPr="00332842" w:rsidRDefault="00332842" w:rsidP="00332842">
      <w:pPr>
        <w:pStyle w:val="Akapitzlist"/>
        <w:numPr>
          <w:ilvl w:val="1"/>
          <w:numId w:val="48"/>
        </w:numPr>
        <w:jc w:val="both"/>
        <w:rPr>
          <w:rFonts w:ascii="Arial" w:hAnsi="Arial" w:cs="Arial"/>
        </w:rPr>
      </w:pPr>
      <w:r w:rsidRPr="00332842">
        <w:rPr>
          <w:rFonts w:ascii="Arial" w:hAnsi="Arial" w:cs="Arial"/>
        </w:rPr>
        <w:t>W przypadku wnoszenia wadium w pieniądzu, ustaloną kwotę należy wpłacić przelewem na rachunek bankowy Zamawiającego PKO S.A. nr rachunku:</w:t>
      </w:r>
    </w:p>
    <w:p w:rsidR="00332842" w:rsidRPr="00C7387E" w:rsidRDefault="00332842" w:rsidP="00332842">
      <w:pPr>
        <w:spacing w:before="0" w:after="120" w:line="240" w:lineRule="auto"/>
        <w:ind w:left="1275" w:firstLine="141"/>
        <w:jc w:val="both"/>
        <w:rPr>
          <w:rFonts w:ascii="Arial" w:hAnsi="Arial" w:cs="Arial"/>
          <w:b/>
        </w:rPr>
      </w:pPr>
      <w:r w:rsidRPr="00C7387E">
        <w:rPr>
          <w:rFonts w:ascii="Arial" w:hAnsi="Arial" w:cs="Arial"/>
          <w:b/>
        </w:rPr>
        <w:t>nr rachunku: 74 1160 2202 0000 0001 3813 7657</w:t>
      </w:r>
    </w:p>
    <w:p w:rsidR="00332842" w:rsidRPr="00C7387E" w:rsidRDefault="00332842" w:rsidP="00332842">
      <w:pPr>
        <w:spacing w:before="0" w:after="120" w:line="240" w:lineRule="auto"/>
        <w:ind w:left="567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adnotacją: Wadium w postępowaniu nr 5</w:t>
      </w:r>
      <w:r>
        <w:rPr>
          <w:rFonts w:ascii="Arial" w:hAnsi="Arial" w:cs="Arial"/>
        </w:rPr>
        <w:t>9</w:t>
      </w:r>
      <w:r w:rsidRPr="00C7387E">
        <w:rPr>
          <w:rFonts w:ascii="Arial" w:hAnsi="Arial" w:cs="Arial"/>
        </w:rPr>
        <w:t>/ZP/RCRE/POKL9.2/2014</w:t>
      </w:r>
    </w:p>
    <w:p w:rsidR="00332842" w:rsidRPr="00C7387E" w:rsidRDefault="00332842" w:rsidP="00332842">
      <w:pPr>
        <w:spacing w:before="0" w:after="120" w:line="240" w:lineRule="auto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13.4 Wadium wnosi się przed upływem terminu składania ofert.</w:t>
      </w:r>
    </w:p>
    <w:p w:rsidR="00332842" w:rsidRPr="00C7387E" w:rsidRDefault="00332842" w:rsidP="00332842">
      <w:pPr>
        <w:spacing w:before="0" w:after="120" w:line="240" w:lineRule="auto"/>
        <w:jc w:val="both"/>
        <w:rPr>
          <w:rFonts w:ascii="Arial" w:hAnsi="Arial" w:cs="Arial"/>
        </w:rPr>
      </w:pPr>
      <w:r w:rsidRPr="00C7387E">
        <w:rPr>
          <w:rFonts w:ascii="Arial" w:hAnsi="Arial" w:cs="Arial"/>
          <w:b/>
        </w:rPr>
        <w:t>UWAGA</w:t>
      </w:r>
      <w:r w:rsidRPr="00C7387E">
        <w:rPr>
          <w:rFonts w:ascii="Arial" w:hAnsi="Arial" w:cs="Arial"/>
        </w:rPr>
        <w:t>: W przypadku wnoszenia wadium w formie pieniężnej, skuteczne jego wniesienie oznacza uznanie rachunku bankowego Zamawiającego przed upływem terminu składania ofert.</w:t>
      </w:r>
    </w:p>
    <w:p w:rsidR="00332842" w:rsidRPr="00C7387E" w:rsidRDefault="00332842" w:rsidP="00332842">
      <w:pPr>
        <w:pStyle w:val="Akapitzlist"/>
        <w:numPr>
          <w:ilvl w:val="1"/>
          <w:numId w:val="47"/>
        </w:numPr>
        <w:spacing w:before="0" w:after="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wniesienia wadium w formie innej niż pieniężna, należy załączyć do oferty or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 xml:space="preserve">ginał dokumentu potwierdzającego jego wniesienie (dokumentu tego nie należy scalać na trwale </w:t>
      </w:r>
      <w:r w:rsidRPr="00C7387E">
        <w:rPr>
          <w:rFonts w:ascii="Arial" w:hAnsi="Arial" w:cs="Arial"/>
        </w:rPr>
        <w:br/>
        <w:t>z ofertą). Złożenie kopii poręczenia lub gwarancji zostanie uznane za brak wniesienia wadium.</w:t>
      </w:r>
    </w:p>
    <w:p w:rsidR="00332842" w:rsidRPr="00C7387E" w:rsidRDefault="00332842" w:rsidP="00332842">
      <w:pPr>
        <w:spacing w:before="0" w:after="0" w:line="240" w:lineRule="auto"/>
        <w:jc w:val="both"/>
        <w:rPr>
          <w:rFonts w:ascii="Arial" w:hAnsi="Arial" w:cs="Arial"/>
        </w:rPr>
      </w:pPr>
    </w:p>
    <w:p w:rsidR="00332842" w:rsidRPr="00C7387E" w:rsidRDefault="00332842" w:rsidP="00332842">
      <w:pPr>
        <w:pStyle w:val="Akapitzlist"/>
        <w:numPr>
          <w:ilvl w:val="1"/>
          <w:numId w:val="47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 treści gwarancji (poręczenia) musi jednoznacznie wynikać, kto reprezentuje Gwaranta. Gwarancja musi być podpisana przez upoważnionego (upełnomocnionego) przedstawiciela Gw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ranta. Podpis winien być złożony w sposób umożliwiający jego identyfikację, np. złożony wraz z imienną pieczątką lub czytelny (z podaniem imienia i nazwiska). Z treści gwarancji winno wynikać bezwarunkowe, na każde pisemne żądanie zgłoszone przez zamawiającego w terminie związania ofertą, zobowiązanie Gwaranta do wypłaty zamawiającemu pełnej kwoty wadium w okolicznościach określonych w art. 46 ust. 4a i 5 ustawy Prawo zamówień publicznych.</w:t>
      </w:r>
    </w:p>
    <w:p w:rsidR="00332842" w:rsidRPr="00C7387E" w:rsidRDefault="00332842" w:rsidP="00332842">
      <w:pPr>
        <w:pStyle w:val="Akapitzlist"/>
        <w:numPr>
          <w:ilvl w:val="1"/>
          <w:numId w:val="47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 przypadku wadium w formie gwarancji bankowej lub gwarancji ubezpieczeniowej, skład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nego przez Wykonawców wspólnie ubiegających się o udzielenie zamówienia, zamawiający wym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ga, by w treści gwarancji, jako zobowiązani, byli wskazani wszyscy Wykonawcy wspólnie ubiegaj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 się o udzielenie zamówienia, z zastrzeżeniem zdania drugiego. Zamawiający dopuszcza złożenie wadium w w/w formach, wystawionego tylko na 1 Wykonawcę z grupy wspólnie ubiegających się o udzielenie zamówienia, jednak w takim przypadku z treści gwarancji powinno jednoznacznie wyn</w:t>
      </w:r>
      <w:r w:rsidRPr="00C7387E">
        <w:rPr>
          <w:rFonts w:ascii="Arial" w:hAnsi="Arial" w:cs="Arial"/>
        </w:rPr>
        <w:t>i</w:t>
      </w:r>
      <w:r w:rsidRPr="00C7387E">
        <w:rPr>
          <w:rFonts w:ascii="Arial" w:hAnsi="Arial" w:cs="Arial"/>
        </w:rPr>
        <w:t>kać zobowiązanie gwaranta, że przyjmuje on na siebie odpowiedzialność za wszystkich Wykona</w:t>
      </w:r>
      <w:r w:rsidRPr="00C7387E">
        <w:rPr>
          <w:rFonts w:ascii="Arial" w:hAnsi="Arial" w:cs="Arial"/>
        </w:rPr>
        <w:t>w</w:t>
      </w:r>
      <w:r w:rsidRPr="00C7387E">
        <w:rPr>
          <w:rFonts w:ascii="Arial" w:hAnsi="Arial" w:cs="Arial"/>
        </w:rPr>
        <w:t>ców, którzy łącznie z nim wspólnie ubiegają się o udzielenie zamówienia.</w:t>
      </w:r>
    </w:p>
    <w:p w:rsidR="00332842" w:rsidRPr="00C7387E" w:rsidRDefault="00332842" w:rsidP="00332842">
      <w:pPr>
        <w:pStyle w:val="Akapitzlist"/>
        <w:numPr>
          <w:ilvl w:val="1"/>
          <w:numId w:val="47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Wykonawca, który zabezpieczy swoją ofertę nieakceptowaną formą wadium, zostanie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kluczony z postępowania, a jego oferta zostanie uznana za odrzuconą.</w:t>
      </w:r>
    </w:p>
    <w:p w:rsidR="00332842" w:rsidRPr="00C7387E" w:rsidRDefault="00332842" w:rsidP="00332842">
      <w:pPr>
        <w:pStyle w:val="Akapitzlist"/>
        <w:numPr>
          <w:ilvl w:val="1"/>
          <w:numId w:val="47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wadium wszystkim wykonawcom niezwłocznie po wyborze oferty najk</w:t>
      </w:r>
      <w:r w:rsidRPr="00C7387E">
        <w:rPr>
          <w:rFonts w:ascii="Arial" w:hAnsi="Arial" w:cs="Arial"/>
        </w:rPr>
        <w:t>o</w:t>
      </w:r>
      <w:r w:rsidRPr="00C7387E">
        <w:rPr>
          <w:rFonts w:ascii="Arial" w:hAnsi="Arial" w:cs="Arial"/>
        </w:rPr>
        <w:t>rzystniejszej lub unieważnieniu postępowania, z wyjątkiem wykonawcy którego oferta została w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>brana jako najkorzystniejsza, z zastrzeżeniem o którym mowa w pkt 13.14</w:t>
      </w:r>
    </w:p>
    <w:p w:rsidR="00332842" w:rsidRPr="00C7387E" w:rsidRDefault="00332842" w:rsidP="00332842">
      <w:pPr>
        <w:pStyle w:val="Akapitzlist"/>
        <w:numPr>
          <w:ilvl w:val="1"/>
          <w:numId w:val="47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Wykonawcy którego oferta została wybrana jako najkorzystniejsza, zamawiający zwróci w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dium niezwłocznie po zawarciu umowy w sprawie zamówienia publicznego oraz wniesieniu zabe</w:t>
      </w:r>
      <w:r w:rsidRPr="00C7387E">
        <w:rPr>
          <w:rFonts w:ascii="Arial" w:hAnsi="Arial" w:cs="Arial"/>
        </w:rPr>
        <w:t>z</w:t>
      </w:r>
      <w:r w:rsidRPr="00C7387E">
        <w:rPr>
          <w:rFonts w:ascii="Arial" w:hAnsi="Arial" w:cs="Arial"/>
        </w:rPr>
        <w:t>pieczenia należytego wykonania umowy, jeżeli jego wniesienia żądano.</w:t>
      </w:r>
    </w:p>
    <w:p w:rsidR="00332842" w:rsidRPr="00C7387E" w:rsidRDefault="00332842" w:rsidP="00332842">
      <w:pPr>
        <w:pStyle w:val="Akapitzlist"/>
        <w:numPr>
          <w:ilvl w:val="1"/>
          <w:numId w:val="47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zwróci niezwłocznie wadium na wniosek wykonawcy, który wycofał ofertę przed upływem terminu składania ofert.</w:t>
      </w:r>
    </w:p>
    <w:p w:rsidR="00332842" w:rsidRPr="00C7387E" w:rsidRDefault="00332842" w:rsidP="00332842">
      <w:pPr>
        <w:pStyle w:val="Akapitzlist"/>
        <w:numPr>
          <w:ilvl w:val="1"/>
          <w:numId w:val="47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Zamawiający zażąda ponownego wniesienia wadium przez wykonawcę, któremu zwrócono wadium na podstawie art.46 ust.1 ustawy Prawo zamówień publicznych jeżeli w wyniku rozstrz</w:t>
      </w:r>
      <w:r w:rsidRPr="00C7387E">
        <w:rPr>
          <w:rFonts w:ascii="Arial" w:hAnsi="Arial" w:cs="Arial"/>
        </w:rPr>
        <w:t>y</w:t>
      </w:r>
      <w:r w:rsidRPr="00C7387E">
        <w:rPr>
          <w:rFonts w:ascii="Arial" w:hAnsi="Arial" w:cs="Arial"/>
        </w:rPr>
        <w:t xml:space="preserve">gnięcia odwołania jego oferta została wybrana jako najkorzystniejsza. Wykonawca wnosi wadium </w:t>
      </w:r>
      <w:r w:rsidRPr="00C7387E">
        <w:rPr>
          <w:rFonts w:ascii="Arial" w:hAnsi="Arial" w:cs="Arial"/>
        </w:rPr>
        <w:br/>
        <w:t>w terminie określonym przez zamawiającego.</w:t>
      </w:r>
    </w:p>
    <w:p w:rsidR="00332842" w:rsidRPr="00C7387E" w:rsidRDefault="00332842" w:rsidP="00332842">
      <w:pPr>
        <w:pStyle w:val="Akapitzlist"/>
        <w:numPr>
          <w:ilvl w:val="1"/>
          <w:numId w:val="47"/>
        </w:numPr>
        <w:spacing w:before="0" w:after="120" w:line="240" w:lineRule="auto"/>
        <w:ind w:left="0" w:firstLine="0"/>
        <w:jc w:val="both"/>
        <w:rPr>
          <w:rFonts w:ascii="Arial" w:hAnsi="Arial" w:cs="Arial"/>
        </w:rPr>
      </w:pPr>
      <w:r w:rsidRPr="00C7387E">
        <w:rPr>
          <w:rFonts w:ascii="Arial" w:hAnsi="Arial" w:cs="Arial"/>
        </w:rPr>
        <w:t>Wadium Wykonawcy, którego oferta została wybrana, zostanie zatrzymane wraz z odsetk</w:t>
      </w:r>
      <w:r w:rsidRPr="00C7387E">
        <w:rPr>
          <w:rFonts w:ascii="Arial" w:hAnsi="Arial" w:cs="Arial"/>
        </w:rPr>
        <w:t>a</w:t>
      </w:r>
      <w:r w:rsidRPr="00C7387E">
        <w:rPr>
          <w:rFonts w:ascii="Arial" w:hAnsi="Arial" w:cs="Arial"/>
        </w:rPr>
        <w:t>mi w przypadku, gdy Wykonawca:</w:t>
      </w:r>
    </w:p>
    <w:p w:rsidR="00332842" w:rsidRPr="00C7387E" w:rsidRDefault="00332842" w:rsidP="00332842">
      <w:pPr>
        <w:pStyle w:val="Akapitzlist"/>
        <w:numPr>
          <w:ilvl w:val="0"/>
          <w:numId w:val="46"/>
        </w:numPr>
        <w:spacing w:before="0" w:after="120" w:line="240" w:lineRule="auto"/>
        <w:ind w:left="568" w:hanging="284"/>
        <w:rPr>
          <w:rFonts w:ascii="Arial" w:hAnsi="Arial" w:cs="Arial"/>
        </w:rPr>
      </w:pPr>
      <w:r w:rsidRPr="00C7387E">
        <w:rPr>
          <w:rFonts w:ascii="Arial" w:hAnsi="Arial" w:cs="Arial"/>
        </w:rPr>
        <w:t>odmówi podpisania umowy w sprawie zamówienia publicznego na warunkach określonych w ofercie,</w:t>
      </w:r>
    </w:p>
    <w:p w:rsidR="00332842" w:rsidRPr="00C7387E" w:rsidRDefault="00332842" w:rsidP="00332842">
      <w:pPr>
        <w:pStyle w:val="Akapitzlist"/>
        <w:numPr>
          <w:ilvl w:val="0"/>
          <w:numId w:val="46"/>
        </w:numPr>
        <w:spacing w:before="0" w:after="120" w:line="240" w:lineRule="auto"/>
        <w:ind w:left="568" w:hanging="284"/>
        <w:rPr>
          <w:rFonts w:ascii="Arial" w:hAnsi="Arial" w:cs="Arial"/>
        </w:rPr>
      </w:pPr>
      <w:r w:rsidRPr="00C7387E">
        <w:rPr>
          <w:rFonts w:ascii="Arial" w:hAnsi="Arial" w:cs="Arial"/>
        </w:rPr>
        <w:lastRenderedPageBreak/>
        <w:t>nie wniesie wymaganego zabezpieczenia należytego wykonania umowy,</w:t>
      </w:r>
    </w:p>
    <w:p w:rsidR="00332842" w:rsidRPr="00C7387E" w:rsidRDefault="00332842" w:rsidP="00332842">
      <w:pPr>
        <w:pStyle w:val="Akapitzlist"/>
        <w:numPr>
          <w:ilvl w:val="0"/>
          <w:numId w:val="46"/>
        </w:numPr>
        <w:spacing w:before="0" w:after="120" w:line="240" w:lineRule="auto"/>
        <w:ind w:left="568" w:hanging="284"/>
        <w:rPr>
          <w:rFonts w:ascii="Arial" w:hAnsi="Arial" w:cs="Arial"/>
        </w:rPr>
      </w:pPr>
      <w:r w:rsidRPr="00C7387E">
        <w:rPr>
          <w:rFonts w:ascii="Arial" w:hAnsi="Arial" w:cs="Arial"/>
        </w:rPr>
        <w:t>zawarcie umowy w sprawie zamówienia publicznego stanie się niemożliwe z przyczyn leż</w:t>
      </w:r>
      <w:r w:rsidRPr="00C7387E">
        <w:rPr>
          <w:rFonts w:ascii="Arial" w:hAnsi="Arial" w:cs="Arial"/>
        </w:rPr>
        <w:t>ą</w:t>
      </w:r>
      <w:r w:rsidRPr="00C7387E">
        <w:rPr>
          <w:rFonts w:ascii="Arial" w:hAnsi="Arial" w:cs="Arial"/>
        </w:rPr>
        <w:t>cych po stronie wykonawcy.</w:t>
      </w:r>
    </w:p>
    <w:p w:rsidR="00332842" w:rsidRPr="005C4BEC" w:rsidRDefault="00332842" w:rsidP="00332842">
      <w:pPr>
        <w:rPr>
          <w:rFonts w:ascii="Arial" w:hAnsi="Arial" w:cs="Arial"/>
        </w:rPr>
      </w:pPr>
      <w:r w:rsidRPr="00C7387E">
        <w:rPr>
          <w:rFonts w:ascii="Arial" w:hAnsi="Arial" w:cs="Arial"/>
        </w:rPr>
        <w:t>13.14 Zamawiający zatrzyma wadium wraz z odsetkami jeżeli wykonawca nie złoży na wezwanie zamawiającego dokumentów lub oświadczeń o których mowa w art. 25 ust.1 ustawy Prawo zam</w:t>
      </w:r>
      <w:r w:rsidRPr="00C7387E">
        <w:rPr>
          <w:rFonts w:ascii="Arial" w:hAnsi="Arial" w:cs="Arial"/>
        </w:rPr>
        <w:t>ó</w:t>
      </w:r>
      <w:r w:rsidRPr="00C7387E">
        <w:rPr>
          <w:rFonts w:ascii="Arial" w:hAnsi="Arial" w:cs="Arial"/>
        </w:rPr>
        <w:t>wień publicznych</w:t>
      </w:r>
      <w:r w:rsidRPr="005C4BEC">
        <w:rPr>
          <w:rFonts w:ascii="Arial" w:hAnsi="Arial" w:cs="Arial"/>
        </w:rPr>
        <w:t>, lub pełnomocnictw, chyba, że udowodni, iż wynika to z przyczyn nieleżących po jego stronie.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Pr="00121C66" w:rsidRDefault="007E2B49" w:rsidP="00121C66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lastRenderedPageBreak/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7061D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40704F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lastRenderedPageBreak/>
        <w:t xml:space="preserve">„Oferta na Usługę organizacji przejazdów, noclegów, wyżywienia i ubezpieczenia </w:t>
      </w:r>
      <w:r w:rsidRPr="0040704F">
        <w:rPr>
          <w:rFonts w:ascii="Arial" w:hAnsi="Arial" w:cs="Arial"/>
          <w:b/>
          <w:bCs/>
          <w:szCs w:val="24"/>
        </w:rPr>
        <w:t xml:space="preserve">uczniów realizujących praktyki zawodowe krajowe </w:t>
      </w:r>
      <w:r w:rsidR="00A46032" w:rsidRPr="0040704F">
        <w:rPr>
          <w:rFonts w:ascii="Arial" w:hAnsi="Arial" w:cs="Arial"/>
          <w:b/>
          <w:bCs/>
          <w:szCs w:val="24"/>
        </w:rPr>
        <w:t>i</w:t>
      </w:r>
      <w:r w:rsidRPr="0040704F">
        <w:rPr>
          <w:rFonts w:ascii="Arial" w:hAnsi="Arial" w:cs="Arial"/>
          <w:b/>
          <w:bCs/>
          <w:szCs w:val="24"/>
        </w:rPr>
        <w:t xml:space="preserve"> zagraniczne,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40704F">
        <w:rPr>
          <w:rFonts w:ascii="Arial" w:hAnsi="Arial" w:cs="Arial"/>
          <w:b/>
          <w:bCs/>
          <w:u w:val="single"/>
        </w:rPr>
        <w:t>Nie otwierać przed godz. 1</w:t>
      </w:r>
      <w:r w:rsidR="00092776" w:rsidRPr="0040704F">
        <w:rPr>
          <w:rFonts w:ascii="Arial" w:hAnsi="Arial" w:cs="Arial"/>
          <w:b/>
          <w:bCs/>
          <w:u w:val="single"/>
        </w:rPr>
        <w:t>0</w:t>
      </w:r>
      <w:r w:rsidRPr="0040704F">
        <w:rPr>
          <w:rFonts w:ascii="Arial" w:hAnsi="Arial" w:cs="Arial"/>
          <w:b/>
          <w:bCs/>
          <w:u w:val="single"/>
        </w:rPr>
        <w:t xml:space="preserve">:00 dnia </w:t>
      </w:r>
      <w:r w:rsidR="009F7AD2" w:rsidRPr="0040704F">
        <w:rPr>
          <w:rFonts w:ascii="Arial" w:hAnsi="Arial" w:cs="Arial"/>
          <w:b/>
          <w:bCs/>
          <w:u w:val="single"/>
        </w:rPr>
        <w:t>04</w:t>
      </w:r>
      <w:r w:rsidR="00A46032" w:rsidRPr="0040704F">
        <w:rPr>
          <w:rFonts w:ascii="Arial" w:hAnsi="Arial" w:cs="Arial"/>
          <w:b/>
          <w:bCs/>
          <w:u w:val="single"/>
        </w:rPr>
        <w:t>.</w:t>
      </w:r>
      <w:r w:rsidR="0097061D" w:rsidRPr="0040704F">
        <w:rPr>
          <w:rFonts w:ascii="Arial" w:hAnsi="Arial" w:cs="Arial"/>
          <w:b/>
          <w:bCs/>
          <w:u w:val="single"/>
        </w:rPr>
        <w:t>0</w:t>
      </w:r>
      <w:r w:rsidR="009F7AD2" w:rsidRPr="0040704F">
        <w:rPr>
          <w:rFonts w:ascii="Arial" w:hAnsi="Arial" w:cs="Arial"/>
          <w:b/>
          <w:bCs/>
          <w:u w:val="single"/>
        </w:rPr>
        <w:t>4</w:t>
      </w:r>
      <w:r w:rsidR="00E06E72" w:rsidRPr="0040704F">
        <w:rPr>
          <w:rFonts w:ascii="Arial" w:hAnsi="Arial" w:cs="Arial"/>
          <w:b/>
          <w:bCs/>
          <w:u w:val="single"/>
        </w:rPr>
        <w:t>.</w:t>
      </w:r>
      <w:r w:rsidR="0097061D" w:rsidRPr="0040704F">
        <w:rPr>
          <w:rFonts w:ascii="Arial" w:hAnsi="Arial" w:cs="Arial"/>
          <w:b/>
          <w:bCs/>
          <w:u w:val="single"/>
        </w:rPr>
        <w:t>2014</w:t>
      </w:r>
      <w:r w:rsidRPr="0040704F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>riat, 45-</w:t>
      </w:r>
      <w:r w:rsidRPr="0040704F">
        <w:rPr>
          <w:rFonts w:ascii="Arial" w:hAnsi="Arial" w:cs="Arial"/>
        </w:rPr>
        <w:t xml:space="preserve">315 Opole </w:t>
      </w:r>
      <w:r w:rsidRPr="0040704F">
        <w:rPr>
          <w:rFonts w:ascii="Arial" w:hAnsi="Arial" w:cs="Arial"/>
          <w:b/>
          <w:bCs/>
        </w:rPr>
        <w:t xml:space="preserve">do dnia </w:t>
      </w:r>
      <w:r w:rsidR="009F7AD2" w:rsidRPr="0040704F">
        <w:rPr>
          <w:rFonts w:ascii="Arial" w:hAnsi="Arial" w:cs="Arial"/>
          <w:b/>
          <w:bCs/>
        </w:rPr>
        <w:t>04</w:t>
      </w:r>
      <w:r w:rsidR="00647BBA" w:rsidRPr="0040704F">
        <w:rPr>
          <w:rFonts w:ascii="Arial" w:hAnsi="Arial" w:cs="Arial"/>
          <w:b/>
          <w:bCs/>
        </w:rPr>
        <w:t>.</w:t>
      </w:r>
      <w:r w:rsidR="0097061D" w:rsidRPr="0040704F">
        <w:rPr>
          <w:rFonts w:ascii="Arial" w:hAnsi="Arial" w:cs="Arial"/>
          <w:b/>
          <w:bCs/>
        </w:rPr>
        <w:t>0</w:t>
      </w:r>
      <w:r w:rsidR="009F7AD2" w:rsidRPr="0040704F">
        <w:rPr>
          <w:rFonts w:ascii="Arial" w:hAnsi="Arial" w:cs="Arial"/>
          <w:b/>
          <w:bCs/>
        </w:rPr>
        <w:t>4</w:t>
      </w:r>
      <w:r w:rsidR="00E06E72" w:rsidRPr="0040704F">
        <w:rPr>
          <w:rFonts w:ascii="Arial" w:hAnsi="Arial" w:cs="Arial"/>
          <w:b/>
          <w:bCs/>
        </w:rPr>
        <w:t>.</w:t>
      </w:r>
      <w:r w:rsidRPr="0040704F">
        <w:rPr>
          <w:rFonts w:ascii="Arial" w:hAnsi="Arial" w:cs="Arial"/>
          <w:b/>
          <w:bCs/>
        </w:rPr>
        <w:t>201</w:t>
      </w:r>
      <w:r w:rsidR="0097061D" w:rsidRPr="0040704F">
        <w:rPr>
          <w:rFonts w:ascii="Arial" w:hAnsi="Arial" w:cs="Arial"/>
          <w:b/>
          <w:bCs/>
        </w:rPr>
        <w:t>4</w:t>
      </w:r>
      <w:r w:rsidRPr="0040704F">
        <w:rPr>
          <w:rFonts w:ascii="Arial" w:hAnsi="Arial" w:cs="Arial"/>
          <w:b/>
          <w:bCs/>
        </w:rPr>
        <w:t xml:space="preserve"> r. do godziny</w:t>
      </w:r>
      <w:r w:rsidRPr="0040704F">
        <w:rPr>
          <w:rFonts w:ascii="Arial" w:hAnsi="Arial" w:cs="Arial"/>
        </w:rPr>
        <w:t xml:space="preserve"> </w:t>
      </w:r>
      <w:r w:rsidR="005A1CFE" w:rsidRPr="0040704F">
        <w:rPr>
          <w:rFonts w:ascii="Arial" w:hAnsi="Arial" w:cs="Arial"/>
          <w:b/>
        </w:rPr>
        <w:t>0</w:t>
      </w:r>
      <w:r w:rsidR="00092776" w:rsidRPr="0040704F">
        <w:rPr>
          <w:rFonts w:ascii="Arial" w:hAnsi="Arial" w:cs="Arial"/>
          <w:b/>
        </w:rPr>
        <w:t>9</w:t>
      </w:r>
      <w:r w:rsidRPr="0040704F">
        <w:rPr>
          <w:rFonts w:ascii="Arial" w:hAnsi="Arial" w:cs="Arial"/>
          <w:b/>
          <w:bCs/>
        </w:rPr>
        <w:t>:30</w:t>
      </w:r>
      <w:r w:rsidRPr="0040704F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</w:t>
      </w:r>
      <w:r w:rsidRPr="0040704F">
        <w:rPr>
          <w:rFonts w:ascii="Arial" w:hAnsi="Arial" w:cs="Arial"/>
        </w:rPr>
        <w:t>ofert nastąpi w Regionalnym Centrum Rozwoju Edukacji  ul. Głogowska 27, pokój numer 2.4 I piętro</w:t>
      </w:r>
      <w:r w:rsidRPr="0040704F">
        <w:rPr>
          <w:rFonts w:ascii="Arial" w:hAnsi="Arial" w:cs="Arial"/>
          <w:i/>
          <w:iCs/>
        </w:rPr>
        <w:t xml:space="preserve"> </w:t>
      </w:r>
      <w:r w:rsidRPr="0040704F">
        <w:rPr>
          <w:rFonts w:ascii="Arial" w:hAnsi="Arial" w:cs="Arial"/>
        </w:rPr>
        <w:t xml:space="preserve">45-315 Opole, </w:t>
      </w:r>
      <w:r w:rsidRPr="0040704F">
        <w:rPr>
          <w:rFonts w:ascii="Arial" w:hAnsi="Arial" w:cs="Arial"/>
          <w:b/>
          <w:bCs/>
        </w:rPr>
        <w:t xml:space="preserve">w dniu </w:t>
      </w:r>
      <w:r w:rsidR="009F7AD2" w:rsidRPr="0040704F">
        <w:rPr>
          <w:rFonts w:ascii="Arial" w:hAnsi="Arial" w:cs="Arial"/>
          <w:b/>
          <w:bCs/>
        </w:rPr>
        <w:t>04</w:t>
      </w:r>
      <w:r w:rsidR="0055206A" w:rsidRPr="0040704F">
        <w:rPr>
          <w:rFonts w:ascii="Arial" w:hAnsi="Arial" w:cs="Arial"/>
          <w:b/>
          <w:bCs/>
        </w:rPr>
        <w:t>.</w:t>
      </w:r>
      <w:r w:rsidR="00EA7AF1" w:rsidRPr="0040704F">
        <w:rPr>
          <w:rFonts w:ascii="Arial" w:hAnsi="Arial" w:cs="Arial"/>
          <w:b/>
          <w:bCs/>
        </w:rPr>
        <w:t>0</w:t>
      </w:r>
      <w:r w:rsidR="009F7AD2" w:rsidRPr="0040704F">
        <w:rPr>
          <w:rFonts w:ascii="Arial" w:hAnsi="Arial" w:cs="Arial"/>
          <w:b/>
          <w:bCs/>
        </w:rPr>
        <w:t>4</w:t>
      </w:r>
      <w:r w:rsidR="00E06E72" w:rsidRPr="0040704F">
        <w:rPr>
          <w:rFonts w:ascii="Arial" w:hAnsi="Arial" w:cs="Arial"/>
          <w:b/>
          <w:bCs/>
        </w:rPr>
        <w:t>.</w:t>
      </w:r>
      <w:r w:rsidR="00517D62" w:rsidRPr="0040704F">
        <w:rPr>
          <w:rFonts w:ascii="Arial" w:hAnsi="Arial" w:cs="Arial"/>
          <w:b/>
          <w:bCs/>
        </w:rPr>
        <w:t>201</w:t>
      </w:r>
      <w:r w:rsidR="00EA7AF1" w:rsidRPr="0040704F">
        <w:rPr>
          <w:rFonts w:ascii="Arial" w:hAnsi="Arial" w:cs="Arial"/>
          <w:b/>
          <w:bCs/>
        </w:rPr>
        <w:t>4</w:t>
      </w:r>
      <w:r w:rsidR="00092776" w:rsidRPr="0040704F">
        <w:rPr>
          <w:rFonts w:ascii="Arial" w:hAnsi="Arial" w:cs="Arial"/>
          <w:b/>
          <w:bCs/>
        </w:rPr>
        <w:t xml:space="preserve"> r. o godzinie 10</w:t>
      </w:r>
      <w:r w:rsidRPr="0040704F">
        <w:rPr>
          <w:rFonts w:ascii="Arial" w:hAnsi="Arial" w:cs="Arial"/>
          <w:b/>
          <w:bCs/>
        </w:rPr>
        <w:t>:00</w:t>
      </w:r>
      <w:r w:rsidRPr="0040704F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CB3BB7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2C3673" w:rsidRPr="009F7AD2" w:rsidRDefault="007E2B49" w:rsidP="002C3673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</w:rPr>
        <w:t>Cena oferty powinna być wyrażona w PLN z dokładnością do 1 grosza.</w:t>
      </w:r>
    </w:p>
    <w:p w:rsidR="007E2B4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dół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(stawka </w:t>
      </w:r>
      <w:r w:rsidR="00CB3BB7" w:rsidRPr="00CB3BB7">
        <w:rPr>
          <w:rFonts w:ascii="Arial" w:hAnsi="Arial" w:cs="Arial"/>
          <w:lang w:eastAsia="pl-PL"/>
        </w:rPr>
        <w:t xml:space="preserve">za praktyki krajowe zadanie A i </w:t>
      </w:r>
      <w:r w:rsidRPr="00CB3BB7">
        <w:rPr>
          <w:rFonts w:ascii="Arial" w:hAnsi="Arial" w:cs="Arial"/>
          <w:lang w:eastAsia="pl-PL"/>
        </w:rPr>
        <w:t>stawka za praktyki zagraniczne stawka B) podane przez wykonawcę w ofercie będą obowiązywały przez cały okres trwania umowy i nie będą podlegały zwiększeniu).</w:t>
      </w:r>
    </w:p>
    <w:p w:rsidR="009456DC" w:rsidRPr="004D0FF0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Podstawą obliczenia ceny oferty jest zakres zamówienia określony w SIWZ,</w:t>
      </w:r>
      <w:r w:rsidR="00CB3BB7">
        <w:rPr>
          <w:rFonts w:ascii="Arial" w:hAnsi="Arial" w:cs="Arial"/>
        </w:rPr>
        <w:t xml:space="preserve"> w szczególności maksymalna ilość uczniów biorącyc</w:t>
      </w:r>
      <w:r w:rsidR="006E2091">
        <w:rPr>
          <w:rFonts w:ascii="Arial" w:hAnsi="Arial" w:cs="Arial"/>
        </w:rPr>
        <w:t xml:space="preserve">h udział w praktykach krajowych i </w:t>
      </w:r>
      <w:r w:rsidR="00CB3BB7">
        <w:rPr>
          <w:rFonts w:ascii="Arial" w:hAnsi="Arial" w:cs="Arial"/>
        </w:rPr>
        <w:t>zagranicznych</w:t>
      </w:r>
      <w:r w:rsidR="009E65A5">
        <w:rPr>
          <w:rFonts w:ascii="Arial" w:hAnsi="Arial" w:cs="Arial"/>
        </w:rPr>
        <w:t xml:space="preserve"> oraz opiekunów</w:t>
      </w:r>
      <w:r w:rsidR="00CB3BB7">
        <w:rPr>
          <w:rFonts w:ascii="Arial" w:hAnsi="Arial" w:cs="Arial"/>
        </w:rPr>
        <w:t>.</w:t>
      </w:r>
      <w:r w:rsidRPr="004D0FF0">
        <w:rPr>
          <w:rFonts w:ascii="Arial" w:hAnsi="Arial" w:cs="Arial"/>
        </w:rPr>
        <w:t xml:space="preserve"> Wykonawca zobowiązany jest do podania ceny za </w:t>
      </w:r>
      <w:r w:rsidR="006E2091">
        <w:rPr>
          <w:rFonts w:ascii="Arial" w:hAnsi="Arial" w:cs="Arial"/>
        </w:rPr>
        <w:t xml:space="preserve">organizację praktyki krajowej </w:t>
      </w:r>
      <w:r w:rsidR="009E65A5">
        <w:rPr>
          <w:rFonts w:ascii="Arial" w:hAnsi="Arial" w:cs="Arial"/>
        </w:rPr>
        <w:br/>
      </w:r>
      <w:r w:rsidR="006E2091">
        <w:rPr>
          <w:rFonts w:ascii="Arial" w:hAnsi="Arial" w:cs="Arial"/>
        </w:rPr>
        <w:t xml:space="preserve">i </w:t>
      </w:r>
      <w:r w:rsidR="00CB3BB7">
        <w:rPr>
          <w:rFonts w:ascii="Arial" w:hAnsi="Arial" w:cs="Arial"/>
        </w:rPr>
        <w:t xml:space="preserve">zagranicznej dla jednego </w:t>
      </w:r>
      <w:r w:rsidR="00CB3BB7" w:rsidRPr="008A5F63">
        <w:rPr>
          <w:rFonts w:ascii="Arial" w:hAnsi="Arial" w:cs="Arial"/>
        </w:rPr>
        <w:t xml:space="preserve">ucznia </w:t>
      </w:r>
      <w:r w:rsidR="009E65A5">
        <w:rPr>
          <w:rFonts w:ascii="Arial" w:hAnsi="Arial" w:cs="Arial"/>
        </w:rPr>
        <w:t xml:space="preserve">oraz opiekuna </w:t>
      </w:r>
      <w:r w:rsidR="00CB3BB7" w:rsidRPr="008A5F63">
        <w:rPr>
          <w:rFonts w:ascii="Arial" w:hAnsi="Arial" w:cs="Arial"/>
        </w:rPr>
        <w:t>wg tabeli zamieszczonej w formularzu ofertowym</w:t>
      </w:r>
      <w:r w:rsidRPr="004D0FF0">
        <w:rPr>
          <w:rFonts w:ascii="Arial" w:hAnsi="Arial" w:cs="Arial"/>
        </w:rPr>
        <w:t xml:space="preserve"> – </w:t>
      </w:r>
      <w:r w:rsidRPr="004D0FF0">
        <w:rPr>
          <w:rFonts w:ascii="Arial" w:hAnsi="Arial" w:cs="Arial"/>
          <w:b/>
          <w:bCs/>
        </w:rPr>
        <w:t xml:space="preserve">załącznik nr </w:t>
      </w:r>
      <w:r w:rsidR="00945A68" w:rsidRPr="004D0FF0">
        <w:rPr>
          <w:rFonts w:ascii="Arial" w:hAnsi="Arial" w:cs="Arial"/>
          <w:b/>
          <w:bCs/>
        </w:rPr>
        <w:t>5</w:t>
      </w:r>
      <w:r w:rsidRPr="004D0FF0">
        <w:rPr>
          <w:rFonts w:ascii="Arial" w:hAnsi="Arial" w:cs="Arial"/>
        </w:rPr>
        <w:t xml:space="preserve"> do SIWZ.</w:t>
      </w:r>
      <w:r w:rsidR="00CB3BB7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8103DB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lastRenderedPageBreak/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C616E0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C616E0" w:rsidRPr="00BB5324" w:rsidRDefault="00C616E0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Przed podpisaniem umowy wykonawca przedłoży Zamawiającemu do akceptacji zamawiaj</w:t>
      </w:r>
      <w:r>
        <w:rPr>
          <w:rFonts w:ascii="Arial" w:hAnsi="Arial" w:cs="Arial"/>
          <w:color w:val="FF0000"/>
        </w:rPr>
        <w:t>ą</w:t>
      </w:r>
      <w:r>
        <w:rPr>
          <w:rFonts w:ascii="Arial" w:hAnsi="Arial" w:cs="Arial"/>
          <w:color w:val="FF0000"/>
        </w:rPr>
        <w:t>cego do każdej z grup</w:t>
      </w:r>
      <w:r w:rsidR="00BB5324">
        <w:rPr>
          <w:rFonts w:ascii="Arial" w:hAnsi="Arial" w:cs="Arial"/>
          <w:color w:val="FF0000"/>
        </w:rPr>
        <w:t xml:space="preserve"> praktyk wykaz zawierający: nazwę grupy praktyk, </w:t>
      </w:r>
      <w:r>
        <w:rPr>
          <w:rFonts w:ascii="Arial" w:hAnsi="Arial" w:cs="Arial"/>
          <w:color w:val="FF0000"/>
        </w:rPr>
        <w:t>dokładne miejsca noclegu z określeniem adresu miejsca noclegu, standardu noclegu oraz przybliżonej odległ</w:t>
      </w:r>
      <w:r>
        <w:rPr>
          <w:rFonts w:ascii="Arial" w:hAnsi="Arial" w:cs="Arial"/>
          <w:color w:val="FF0000"/>
        </w:rPr>
        <w:t>o</w:t>
      </w:r>
      <w:r>
        <w:rPr>
          <w:rFonts w:ascii="Arial" w:hAnsi="Arial" w:cs="Arial"/>
          <w:color w:val="FF0000"/>
        </w:rPr>
        <w:t>ści miejsca noclegu od miejsca praktyk.</w:t>
      </w:r>
      <w:r w:rsid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="00BB5324">
        <w:rPr>
          <w:rFonts w:ascii="Arial" w:hAnsi="Arial" w:cs="Arial"/>
          <w:color w:val="FF0000"/>
        </w:rPr>
        <w:t>Miejsca noclegu muszą spełnić minimalne wymag</w:t>
      </w:r>
      <w:r w:rsidR="00BB5324">
        <w:rPr>
          <w:rFonts w:ascii="Arial" w:hAnsi="Arial" w:cs="Arial"/>
          <w:color w:val="FF0000"/>
        </w:rPr>
        <w:t>a</w:t>
      </w:r>
      <w:r w:rsidR="00BB5324">
        <w:rPr>
          <w:rFonts w:ascii="Arial" w:hAnsi="Arial" w:cs="Arial"/>
          <w:color w:val="FF0000"/>
        </w:rPr>
        <w:t>nia Zamawiającego zawarte w SIWZ.</w:t>
      </w:r>
    </w:p>
    <w:p w:rsidR="00BB5324" w:rsidRPr="00FB4F69" w:rsidRDefault="00BB5324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color w:val="FF0000"/>
        </w:rPr>
        <w:t>Jeżeli Wykonawca, którego oferta zostanie wybrana nie dostarczy Zamawiającemu do akce</w:t>
      </w:r>
      <w:r>
        <w:rPr>
          <w:rFonts w:ascii="Arial" w:hAnsi="Arial" w:cs="Arial"/>
          <w:color w:val="FF0000"/>
        </w:rPr>
        <w:t>p</w:t>
      </w:r>
      <w:r>
        <w:rPr>
          <w:rFonts w:ascii="Arial" w:hAnsi="Arial" w:cs="Arial"/>
          <w:color w:val="FF0000"/>
        </w:rPr>
        <w:t>tacji wykazu o którym mowa w pkt. 21.5. lub w przypadku braku akceptacji ze strony Zam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 xml:space="preserve">wiającego wykazu o którym mowa w pkt. 21.5. Zamawiający uzna, że Wykonawca </w:t>
      </w:r>
      <w:r w:rsidRPr="00705468">
        <w:rPr>
          <w:rFonts w:ascii="Arial" w:hAnsi="Arial" w:cs="Arial"/>
          <w:color w:val="FF0000"/>
          <w:u w:val="single"/>
        </w:rPr>
        <w:t>uchyla się od zawarcia umowy.</w:t>
      </w:r>
      <w:r>
        <w:rPr>
          <w:rFonts w:ascii="Arial" w:hAnsi="Arial" w:cs="Arial"/>
          <w:color w:val="FF0000"/>
        </w:rPr>
        <w:t xml:space="preserve"> Brak akceptacji Zamawiającego nastąpi w formie pisemnej ze wskaz</w:t>
      </w:r>
      <w:r>
        <w:rPr>
          <w:rFonts w:ascii="Arial" w:hAnsi="Arial" w:cs="Arial"/>
          <w:color w:val="FF0000"/>
        </w:rPr>
        <w:t>a</w:t>
      </w:r>
      <w:r>
        <w:rPr>
          <w:rFonts w:ascii="Arial" w:hAnsi="Arial" w:cs="Arial"/>
          <w:color w:val="FF0000"/>
        </w:rPr>
        <w:t>niem warunków, które nie odpowiadają wymaganiom Zamawiającego. W takim przypadku Wykonawca będzie miał możliwość ponownego przedłożenia Zamawiającemu wykazu</w:t>
      </w:r>
      <w:r w:rsidRPr="00BB532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o kt</w:t>
      </w:r>
      <w:r>
        <w:rPr>
          <w:rFonts w:ascii="Arial" w:hAnsi="Arial" w:cs="Arial"/>
          <w:color w:val="FF0000"/>
        </w:rPr>
        <w:t>ó</w:t>
      </w:r>
      <w:r>
        <w:rPr>
          <w:rFonts w:ascii="Arial" w:hAnsi="Arial" w:cs="Arial"/>
          <w:color w:val="FF0000"/>
        </w:rPr>
        <w:t>rym mowa w pkt. 21.5, jednak nie więcej niż jeden raz.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lastRenderedPageBreak/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2E4921">
      <w:pPr>
        <w:pStyle w:val="Akapitzlist"/>
        <w:numPr>
          <w:ilvl w:val="0"/>
          <w:numId w:val="33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2E4921">
      <w:pPr>
        <w:pStyle w:val="Akapitzlist"/>
        <w:numPr>
          <w:ilvl w:val="0"/>
          <w:numId w:val="34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0704F">
        <w:rPr>
          <w:rFonts w:ascii="Arial" w:hAnsi="Arial" w:cs="Arial"/>
        </w:rPr>
        <w:t xml:space="preserve">Opole, dnia </w:t>
      </w:r>
      <w:r w:rsidR="0031724A" w:rsidRPr="0040704F">
        <w:rPr>
          <w:rFonts w:ascii="Arial" w:hAnsi="Arial" w:cs="Arial"/>
        </w:rPr>
        <w:t>2</w:t>
      </w:r>
      <w:r w:rsidR="00332842" w:rsidRPr="0040704F">
        <w:rPr>
          <w:rFonts w:ascii="Arial" w:hAnsi="Arial" w:cs="Arial"/>
        </w:rPr>
        <w:t>5</w:t>
      </w:r>
      <w:r w:rsidR="00F64CA3" w:rsidRPr="0040704F">
        <w:rPr>
          <w:rFonts w:ascii="Arial" w:hAnsi="Arial" w:cs="Arial"/>
        </w:rPr>
        <w:t>.</w:t>
      </w:r>
      <w:r w:rsidR="0031724A" w:rsidRPr="0040704F">
        <w:rPr>
          <w:rFonts w:ascii="Arial" w:hAnsi="Arial" w:cs="Arial"/>
        </w:rPr>
        <w:t>0</w:t>
      </w:r>
      <w:r w:rsidR="00332842" w:rsidRPr="0040704F">
        <w:rPr>
          <w:rFonts w:ascii="Arial" w:hAnsi="Arial" w:cs="Arial"/>
        </w:rPr>
        <w:t>3</w:t>
      </w:r>
      <w:r w:rsidR="00F64CA3" w:rsidRPr="0040704F">
        <w:rPr>
          <w:rFonts w:ascii="Arial" w:hAnsi="Arial" w:cs="Arial"/>
        </w:rPr>
        <w:t>.</w:t>
      </w:r>
      <w:r w:rsidR="004E1B00" w:rsidRPr="0040704F">
        <w:rPr>
          <w:rFonts w:ascii="Arial" w:hAnsi="Arial" w:cs="Arial"/>
        </w:rPr>
        <w:t>201</w:t>
      </w:r>
      <w:r w:rsidR="0031724A" w:rsidRPr="0040704F">
        <w:rPr>
          <w:rFonts w:ascii="Arial" w:hAnsi="Arial" w:cs="Arial"/>
        </w:rPr>
        <w:t>4</w:t>
      </w:r>
      <w:r w:rsidR="004E1B00" w:rsidRPr="0040704F">
        <w:rPr>
          <w:rFonts w:ascii="Arial" w:hAnsi="Arial" w:cs="Arial"/>
        </w:rPr>
        <w:t xml:space="preserve"> r.</w:t>
      </w:r>
    </w:p>
    <w:p w:rsidR="007E2B49" w:rsidRPr="00FB4F69" w:rsidRDefault="007E2B49" w:rsidP="00F6738A">
      <w:pPr>
        <w:spacing w:before="0" w:after="12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Dyrektor</w:t>
      </w:r>
    </w:p>
    <w:p w:rsidR="00F6738A" w:rsidRPr="00FB4F6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mgr Lesław Tomczak </w:t>
      </w:r>
    </w:p>
    <w:sectPr w:rsidR="00F6738A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77" w:rsidRDefault="009F3977" w:rsidP="002070AA">
      <w:pPr>
        <w:spacing w:before="0" w:after="0" w:line="240" w:lineRule="auto"/>
      </w:pPr>
      <w:r>
        <w:separator/>
      </w:r>
    </w:p>
  </w:endnote>
  <w:endnote w:type="continuationSeparator" w:id="0">
    <w:p w:rsidR="009F3977" w:rsidRDefault="009F3977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42" w:rsidRPr="00BF67B6" w:rsidRDefault="00366742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C15191">
      <w:rPr>
        <w:rFonts w:ascii="Arial" w:hAnsi="Arial" w:cs="Arial"/>
        <w:noProof/>
        <w:sz w:val="18"/>
        <w:szCs w:val="18"/>
      </w:rPr>
      <w:t>15</w:t>
    </w:r>
    <w:r w:rsidRPr="00BF67B6">
      <w:rPr>
        <w:rFonts w:ascii="Arial" w:hAnsi="Arial" w:cs="Arial"/>
        <w:sz w:val="18"/>
        <w:szCs w:val="18"/>
      </w:rPr>
      <w:fldChar w:fldCharType="end"/>
    </w:r>
  </w:p>
  <w:p w:rsidR="00366742" w:rsidRDefault="003667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366742" w:rsidRPr="001C2262">
      <w:trPr>
        <w:jc w:val="center"/>
      </w:trPr>
      <w:tc>
        <w:tcPr>
          <w:tcW w:w="4082" w:type="dxa"/>
          <w:vAlign w:val="center"/>
        </w:tcPr>
        <w:p w:rsidR="00366742" w:rsidRPr="001C2262" w:rsidRDefault="00366742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366742" w:rsidRPr="001C2262" w:rsidRDefault="00366742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366742" w:rsidRPr="001C2262" w:rsidRDefault="00366742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66742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366742" w:rsidRDefault="00366742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366742" w:rsidRPr="001C2262" w:rsidRDefault="00366742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366742" w:rsidRPr="00376605" w:rsidRDefault="00366742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77" w:rsidRDefault="009F3977" w:rsidP="002070AA">
      <w:pPr>
        <w:spacing w:before="0" w:after="0" w:line="240" w:lineRule="auto"/>
      </w:pPr>
      <w:r>
        <w:separator/>
      </w:r>
    </w:p>
  </w:footnote>
  <w:footnote w:type="continuationSeparator" w:id="0">
    <w:p w:rsidR="009F3977" w:rsidRDefault="009F3977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42" w:rsidRPr="00887D6F" w:rsidRDefault="00366742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366742" w:rsidRPr="001A565E" w:rsidRDefault="00366742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3AE6514"/>
    <w:multiLevelType w:val="multilevel"/>
    <w:tmpl w:val="1B24AF3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1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6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0D12E8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4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6">
    <w:nsid w:val="691B11AE"/>
    <w:multiLevelType w:val="hybridMultilevel"/>
    <w:tmpl w:val="F850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3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37"/>
  </w:num>
  <w:num w:numId="5">
    <w:abstractNumId w:val="35"/>
  </w:num>
  <w:num w:numId="6">
    <w:abstractNumId w:val="39"/>
  </w:num>
  <w:num w:numId="7">
    <w:abstractNumId w:val="3"/>
  </w:num>
  <w:num w:numId="8">
    <w:abstractNumId w:val="21"/>
  </w:num>
  <w:num w:numId="9">
    <w:abstractNumId w:val="7"/>
  </w:num>
  <w:num w:numId="10">
    <w:abstractNumId w:val="0"/>
  </w:num>
  <w:num w:numId="11">
    <w:abstractNumId w:val="13"/>
  </w:num>
  <w:num w:numId="12">
    <w:abstractNumId w:val="10"/>
  </w:num>
  <w:num w:numId="13">
    <w:abstractNumId w:val="31"/>
  </w:num>
  <w:num w:numId="14">
    <w:abstractNumId w:val="34"/>
  </w:num>
  <w:num w:numId="15">
    <w:abstractNumId w:val="16"/>
  </w:num>
  <w:num w:numId="16">
    <w:abstractNumId w:val="45"/>
  </w:num>
  <w:num w:numId="17">
    <w:abstractNumId w:val="41"/>
  </w:num>
  <w:num w:numId="18">
    <w:abstractNumId w:val="18"/>
  </w:num>
  <w:num w:numId="19">
    <w:abstractNumId w:val="43"/>
  </w:num>
  <w:num w:numId="20">
    <w:abstractNumId w:val="44"/>
  </w:num>
  <w:num w:numId="21">
    <w:abstractNumId w:val="2"/>
  </w:num>
  <w:num w:numId="22">
    <w:abstractNumId w:val="19"/>
  </w:num>
  <w:num w:numId="23">
    <w:abstractNumId w:val="27"/>
  </w:num>
  <w:num w:numId="24">
    <w:abstractNumId w:val="24"/>
  </w:num>
  <w:num w:numId="25">
    <w:abstractNumId w:val="1"/>
  </w:num>
  <w:num w:numId="26">
    <w:abstractNumId w:val="12"/>
  </w:num>
  <w:num w:numId="27">
    <w:abstractNumId w:val="30"/>
  </w:num>
  <w:num w:numId="28">
    <w:abstractNumId w:val="25"/>
  </w:num>
  <w:num w:numId="29">
    <w:abstractNumId w:val="9"/>
  </w:num>
  <w:num w:numId="30">
    <w:abstractNumId w:val="29"/>
  </w:num>
  <w:num w:numId="31">
    <w:abstractNumId w:val="32"/>
  </w:num>
  <w:num w:numId="32">
    <w:abstractNumId w:val="14"/>
  </w:num>
  <w:num w:numId="33">
    <w:abstractNumId w:val="17"/>
  </w:num>
  <w:num w:numId="34">
    <w:abstractNumId w:val="5"/>
  </w:num>
  <w:num w:numId="35">
    <w:abstractNumId w:val="33"/>
  </w:num>
  <w:num w:numId="36">
    <w:abstractNumId w:val="23"/>
  </w:num>
  <w:num w:numId="37">
    <w:abstractNumId w:val="40"/>
  </w:num>
  <w:num w:numId="38">
    <w:abstractNumId w:val="38"/>
  </w:num>
  <w:num w:numId="39">
    <w:abstractNumId w:val="46"/>
  </w:num>
  <w:num w:numId="40">
    <w:abstractNumId w:val="8"/>
  </w:num>
  <w:num w:numId="41">
    <w:abstractNumId w:val="22"/>
  </w:num>
  <w:num w:numId="42">
    <w:abstractNumId w:val="26"/>
  </w:num>
  <w:num w:numId="43">
    <w:abstractNumId w:val="36"/>
  </w:num>
  <w:num w:numId="44">
    <w:abstractNumId w:val="11"/>
  </w:num>
  <w:num w:numId="45">
    <w:abstractNumId w:val="11"/>
  </w:num>
  <w:num w:numId="46">
    <w:abstractNumId w:val="42"/>
  </w:num>
  <w:num w:numId="47">
    <w:abstractNumId w:val="28"/>
  </w:num>
  <w:num w:numId="48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92776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4477"/>
    <w:rsid w:val="00115478"/>
    <w:rsid w:val="00115991"/>
    <w:rsid w:val="00115DC6"/>
    <w:rsid w:val="00121C66"/>
    <w:rsid w:val="0012251B"/>
    <w:rsid w:val="00133C5E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F29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095F"/>
    <w:rsid w:val="001C2262"/>
    <w:rsid w:val="001D0105"/>
    <w:rsid w:val="001D05AB"/>
    <w:rsid w:val="001D3C75"/>
    <w:rsid w:val="001D54E2"/>
    <w:rsid w:val="001E4B64"/>
    <w:rsid w:val="001E7021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2524"/>
    <w:rsid w:val="002C3673"/>
    <w:rsid w:val="002C37F5"/>
    <w:rsid w:val="002C3AA0"/>
    <w:rsid w:val="002D12BE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7EDD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43B66"/>
    <w:rsid w:val="00445F8D"/>
    <w:rsid w:val="00446306"/>
    <w:rsid w:val="0045667F"/>
    <w:rsid w:val="00456DF1"/>
    <w:rsid w:val="00460778"/>
    <w:rsid w:val="00461D04"/>
    <w:rsid w:val="0046242A"/>
    <w:rsid w:val="0046297F"/>
    <w:rsid w:val="00463342"/>
    <w:rsid w:val="00464FC2"/>
    <w:rsid w:val="00476648"/>
    <w:rsid w:val="00481A34"/>
    <w:rsid w:val="004823AC"/>
    <w:rsid w:val="00487B34"/>
    <w:rsid w:val="00492BD0"/>
    <w:rsid w:val="004A29A9"/>
    <w:rsid w:val="004A3ACD"/>
    <w:rsid w:val="004B1E01"/>
    <w:rsid w:val="004B24A4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706B"/>
    <w:rsid w:val="00592D82"/>
    <w:rsid w:val="00594B07"/>
    <w:rsid w:val="005A1CFE"/>
    <w:rsid w:val="005A404D"/>
    <w:rsid w:val="005A4152"/>
    <w:rsid w:val="005A453C"/>
    <w:rsid w:val="005B0392"/>
    <w:rsid w:val="005B5303"/>
    <w:rsid w:val="005B61C2"/>
    <w:rsid w:val="005B720C"/>
    <w:rsid w:val="005C056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95A3E"/>
    <w:rsid w:val="006A18AD"/>
    <w:rsid w:val="006A235B"/>
    <w:rsid w:val="006A2524"/>
    <w:rsid w:val="006A553C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F0AFA"/>
    <w:rsid w:val="006F14FF"/>
    <w:rsid w:val="006F15E9"/>
    <w:rsid w:val="006F533F"/>
    <w:rsid w:val="007010D4"/>
    <w:rsid w:val="00701639"/>
    <w:rsid w:val="0070221D"/>
    <w:rsid w:val="0070240C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66DB"/>
    <w:rsid w:val="00740026"/>
    <w:rsid w:val="00740443"/>
    <w:rsid w:val="007413D1"/>
    <w:rsid w:val="007421FA"/>
    <w:rsid w:val="007427DF"/>
    <w:rsid w:val="0074558E"/>
    <w:rsid w:val="00753BA5"/>
    <w:rsid w:val="00753FE9"/>
    <w:rsid w:val="00755CAF"/>
    <w:rsid w:val="00756A4A"/>
    <w:rsid w:val="00756C4E"/>
    <w:rsid w:val="007779A4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40C0"/>
    <w:rsid w:val="007F515C"/>
    <w:rsid w:val="007F5A4F"/>
    <w:rsid w:val="00800547"/>
    <w:rsid w:val="00802366"/>
    <w:rsid w:val="0080543D"/>
    <w:rsid w:val="008103DB"/>
    <w:rsid w:val="008107CC"/>
    <w:rsid w:val="0081116E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70299"/>
    <w:rsid w:val="00872BFB"/>
    <w:rsid w:val="00873A7A"/>
    <w:rsid w:val="00876104"/>
    <w:rsid w:val="008775B3"/>
    <w:rsid w:val="00886673"/>
    <w:rsid w:val="00887D6F"/>
    <w:rsid w:val="0089028F"/>
    <w:rsid w:val="008903C5"/>
    <w:rsid w:val="00891D9F"/>
    <w:rsid w:val="00891F1A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27F1"/>
    <w:rsid w:val="008E3063"/>
    <w:rsid w:val="008E39A9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885"/>
    <w:rsid w:val="00925B74"/>
    <w:rsid w:val="009270E6"/>
    <w:rsid w:val="00932EAE"/>
    <w:rsid w:val="009339FE"/>
    <w:rsid w:val="00940C47"/>
    <w:rsid w:val="00940E65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6303C"/>
    <w:rsid w:val="00963234"/>
    <w:rsid w:val="009639FA"/>
    <w:rsid w:val="0097061D"/>
    <w:rsid w:val="00972D37"/>
    <w:rsid w:val="00973A3A"/>
    <w:rsid w:val="00977BAF"/>
    <w:rsid w:val="009833EA"/>
    <w:rsid w:val="009834BD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3A6"/>
    <w:rsid w:val="009C0B4D"/>
    <w:rsid w:val="009C2164"/>
    <w:rsid w:val="009C3104"/>
    <w:rsid w:val="009C471C"/>
    <w:rsid w:val="009C4F1A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5A5"/>
    <w:rsid w:val="009E678F"/>
    <w:rsid w:val="009F3977"/>
    <w:rsid w:val="009F46B5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7876"/>
    <w:rsid w:val="00A50057"/>
    <w:rsid w:val="00A50062"/>
    <w:rsid w:val="00A51261"/>
    <w:rsid w:val="00A54246"/>
    <w:rsid w:val="00A57CDD"/>
    <w:rsid w:val="00A64C4E"/>
    <w:rsid w:val="00A6635B"/>
    <w:rsid w:val="00A66D0A"/>
    <w:rsid w:val="00A66E24"/>
    <w:rsid w:val="00A7092D"/>
    <w:rsid w:val="00A73F0B"/>
    <w:rsid w:val="00A744D0"/>
    <w:rsid w:val="00A848A2"/>
    <w:rsid w:val="00A859DF"/>
    <w:rsid w:val="00A874F5"/>
    <w:rsid w:val="00AA1CB7"/>
    <w:rsid w:val="00AA4BD7"/>
    <w:rsid w:val="00AA61CF"/>
    <w:rsid w:val="00AB0108"/>
    <w:rsid w:val="00AB0159"/>
    <w:rsid w:val="00AC2B19"/>
    <w:rsid w:val="00AC44C7"/>
    <w:rsid w:val="00AC4A1C"/>
    <w:rsid w:val="00AC7F02"/>
    <w:rsid w:val="00AD127D"/>
    <w:rsid w:val="00AD3307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2618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6182"/>
    <w:rsid w:val="00B77C9E"/>
    <w:rsid w:val="00B80343"/>
    <w:rsid w:val="00B81619"/>
    <w:rsid w:val="00B905B3"/>
    <w:rsid w:val="00B91402"/>
    <w:rsid w:val="00B92BED"/>
    <w:rsid w:val="00B94581"/>
    <w:rsid w:val="00B9600A"/>
    <w:rsid w:val="00BA0680"/>
    <w:rsid w:val="00BA22FF"/>
    <w:rsid w:val="00BA459C"/>
    <w:rsid w:val="00BA4D09"/>
    <w:rsid w:val="00BB3BCE"/>
    <w:rsid w:val="00BB5324"/>
    <w:rsid w:val="00BB6759"/>
    <w:rsid w:val="00BC0BF1"/>
    <w:rsid w:val="00BC3323"/>
    <w:rsid w:val="00BC5F92"/>
    <w:rsid w:val="00BC7010"/>
    <w:rsid w:val="00BC7A3A"/>
    <w:rsid w:val="00BD1A51"/>
    <w:rsid w:val="00BE7850"/>
    <w:rsid w:val="00BF1FA2"/>
    <w:rsid w:val="00BF3032"/>
    <w:rsid w:val="00BF5742"/>
    <w:rsid w:val="00BF67B6"/>
    <w:rsid w:val="00C00695"/>
    <w:rsid w:val="00C053DB"/>
    <w:rsid w:val="00C05CB6"/>
    <w:rsid w:val="00C0614B"/>
    <w:rsid w:val="00C15191"/>
    <w:rsid w:val="00C15DC7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568F"/>
    <w:rsid w:val="00C5234D"/>
    <w:rsid w:val="00C52F2C"/>
    <w:rsid w:val="00C537CD"/>
    <w:rsid w:val="00C53EFD"/>
    <w:rsid w:val="00C55687"/>
    <w:rsid w:val="00C566EB"/>
    <w:rsid w:val="00C57067"/>
    <w:rsid w:val="00C616E0"/>
    <w:rsid w:val="00C63ADC"/>
    <w:rsid w:val="00C67507"/>
    <w:rsid w:val="00C76B13"/>
    <w:rsid w:val="00C813B3"/>
    <w:rsid w:val="00C826BC"/>
    <w:rsid w:val="00C835B3"/>
    <w:rsid w:val="00C863B1"/>
    <w:rsid w:val="00C913EA"/>
    <w:rsid w:val="00C9203F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7512"/>
    <w:rsid w:val="00CE035D"/>
    <w:rsid w:val="00CE282C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23F2"/>
    <w:rsid w:val="00D42741"/>
    <w:rsid w:val="00D45842"/>
    <w:rsid w:val="00D45D1C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B6E"/>
    <w:rsid w:val="00DD2197"/>
    <w:rsid w:val="00DD2494"/>
    <w:rsid w:val="00DD548F"/>
    <w:rsid w:val="00DD5801"/>
    <w:rsid w:val="00DD65D9"/>
    <w:rsid w:val="00DE13B9"/>
    <w:rsid w:val="00DE3314"/>
    <w:rsid w:val="00DF0D9C"/>
    <w:rsid w:val="00DF0E3B"/>
    <w:rsid w:val="00DF28FF"/>
    <w:rsid w:val="00DF2968"/>
    <w:rsid w:val="00DF7406"/>
    <w:rsid w:val="00E032E2"/>
    <w:rsid w:val="00E05C0E"/>
    <w:rsid w:val="00E06E72"/>
    <w:rsid w:val="00E07369"/>
    <w:rsid w:val="00E07B7E"/>
    <w:rsid w:val="00E108D6"/>
    <w:rsid w:val="00E13FE1"/>
    <w:rsid w:val="00E14104"/>
    <w:rsid w:val="00E174B4"/>
    <w:rsid w:val="00E21250"/>
    <w:rsid w:val="00E25FDD"/>
    <w:rsid w:val="00E2783F"/>
    <w:rsid w:val="00E30E89"/>
    <w:rsid w:val="00E34674"/>
    <w:rsid w:val="00E37333"/>
    <w:rsid w:val="00E42F01"/>
    <w:rsid w:val="00E43596"/>
    <w:rsid w:val="00E4398C"/>
    <w:rsid w:val="00E46635"/>
    <w:rsid w:val="00E5075B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C4C"/>
    <w:rsid w:val="00E93AD6"/>
    <w:rsid w:val="00E93AF0"/>
    <w:rsid w:val="00E95D8B"/>
    <w:rsid w:val="00EA011A"/>
    <w:rsid w:val="00EA08B1"/>
    <w:rsid w:val="00EA0BA2"/>
    <w:rsid w:val="00EA0D3A"/>
    <w:rsid w:val="00EA6BBB"/>
    <w:rsid w:val="00EA7675"/>
    <w:rsid w:val="00EA7AF1"/>
    <w:rsid w:val="00EB359F"/>
    <w:rsid w:val="00EB4588"/>
    <w:rsid w:val="00EB513D"/>
    <w:rsid w:val="00EB6F8E"/>
    <w:rsid w:val="00EC1AB4"/>
    <w:rsid w:val="00ED0033"/>
    <w:rsid w:val="00ED618A"/>
    <w:rsid w:val="00ED6B6C"/>
    <w:rsid w:val="00EE0B84"/>
    <w:rsid w:val="00EE2469"/>
    <w:rsid w:val="00EE6CB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2738"/>
    <w:rsid w:val="00F439B6"/>
    <w:rsid w:val="00F44BBB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E66"/>
    <w:rsid w:val="00F909EB"/>
    <w:rsid w:val="00F90C49"/>
    <w:rsid w:val="00F957B2"/>
    <w:rsid w:val="00F97F8E"/>
    <w:rsid w:val="00FA1783"/>
    <w:rsid w:val="00FA1CC1"/>
    <w:rsid w:val="00FA2538"/>
    <w:rsid w:val="00FA2E83"/>
    <w:rsid w:val="00FA711A"/>
    <w:rsid w:val="00FA7297"/>
    <w:rsid w:val="00FB21E1"/>
    <w:rsid w:val="00FB4F69"/>
    <w:rsid w:val="00FB724E"/>
    <w:rsid w:val="00FB7EBC"/>
    <w:rsid w:val="00FC1677"/>
    <w:rsid w:val="00FC1D7D"/>
    <w:rsid w:val="00FC2E00"/>
    <w:rsid w:val="00FC705B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5925</Words>
  <Characters>35556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41399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31</cp:revision>
  <cp:lastPrinted>2014-03-25T10:00:00Z</cp:lastPrinted>
  <dcterms:created xsi:type="dcterms:W3CDTF">2014-01-21T13:01:00Z</dcterms:created>
  <dcterms:modified xsi:type="dcterms:W3CDTF">2014-03-27T07:07:00Z</dcterms:modified>
</cp:coreProperties>
</file>