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3622A8" w:rsidRPr="003622A8">
        <w:rPr>
          <w:rFonts w:ascii="Arial" w:eastAsia="Calibri" w:hAnsi="Arial" w:cs="Arial"/>
          <w:sz w:val="22"/>
          <w:szCs w:val="22"/>
        </w:rPr>
        <w:t>172</w:t>
      </w:r>
      <w:r w:rsidRPr="003622A8">
        <w:rPr>
          <w:rFonts w:ascii="Arial" w:eastAsia="Calibri" w:hAnsi="Arial" w:cs="Arial"/>
          <w:sz w:val="22"/>
          <w:szCs w:val="22"/>
        </w:rPr>
        <w:t>/</w:t>
      </w:r>
      <w:r w:rsidRPr="00795775">
        <w:rPr>
          <w:rFonts w:ascii="Arial" w:eastAsia="Calibri" w:hAnsi="Arial" w:cs="Arial"/>
          <w:sz w:val="22"/>
          <w:szCs w:val="22"/>
        </w:rPr>
        <w:t>ZP/RCRE/POKL9.4/2013</w:t>
      </w:r>
      <w:r w:rsidR="00544263" w:rsidRPr="007957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2013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B57AB1" w:rsidRPr="00B57AB1" w:rsidRDefault="00B57AB1" w:rsidP="00B57AB1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...................................... z siedzibą w ......................... ul. ..........................reprezentowaną przez: ...................................................................,</w:t>
      </w:r>
    </w:p>
    <w:p w:rsidR="00B57AB1" w:rsidRPr="00B57AB1" w:rsidRDefault="00B57AB1" w:rsidP="00B57AB1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 xml:space="preserve">zwanym/-ą dalej </w:t>
      </w:r>
      <w:r w:rsidRPr="00B57AB1">
        <w:rPr>
          <w:rFonts w:ascii="Arial" w:hAnsi="Arial" w:cs="Arial"/>
          <w:b/>
        </w:rPr>
        <w:t>Wykonawcą</w:t>
      </w:r>
      <w:r w:rsidRPr="00B57AB1">
        <w:rPr>
          <w:rFonts w:ascii="Arial" w:hAnsi="Arial" w:cs="Arial"/>
        </w:rPr>
        <w:t>,</w:t>
      </w:r>
    </w:p>
    <w:p w:rsidR="00544263" w:rsidRPr="00795775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Pr="00795775">
        <w:rPr>
          <w:rFonts w:ascii="Arial" w:hAnsi="Arial" w:cs="Arial"/>
        </w:rPr>
        <w:t>wpisan</w:t>
      </w:r>
      <w:proofErr w:type="spellEnd"/>
      <w:r w:rsidRPr="00795775">
        <w:rPr>
          <w:rFonts w:ascii="Arial" w:hAnsi="Arial" w:cs="Arial"/>
        </w:rPr>
        <w:t>/ą/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przez ……………………………………….., zwanym dalej „Wykonawcą”,</w:t>
      </w:r>
    </w:p>
    <w:p w:rsidR="008C0C49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B156E0" w:rsidRPr="00795775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440DD4" w:rsidRPr="003D38C0" w:rsidRDefault="00440DD4" w:rsidP="00440DD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440DD4">
        <w:rPr>
          <w:rFonts w:ascii="Arial" w:hAnsi="Arial" w:cs="Arial"/>
        </w:rPr>
        <w:t>Przedmiotem zamówienia jest usługa polegająca na pełnieniu funkcji trenera prowadzącego kurs</w:t>
      </w:r>
      <w:r w:rsidR="009D205D">
        <w:rPr>
          <w:rFonts w:ascii="Arial" w:hAnsi="Arial" w:cs="Arial"/>
        </w:rPr>
        <w:t>y</w:t>
      </w:r>
      <w:r w:rsidRPr="00440DD4">
        <w:rPr>
          <w:rFonts w:ascii="Arial" w:hAnsi="Arial" w:cs="Arial"/>
        </w:rPr>
        <w:t xml:space="preserve"> dla dyrektorów</w:t>
      </w:r>
      <w:r w:rsidR="000032F5">
        <w:rPr>
          <w:rFonts w:ascii="Arial" w:hAnsi="Arial" w:cs="Arial"/>
        </w:rPr>
        <w:t>/nauczycieli</w:t>
      </w:r>
      <w:r w:rsidRPr="00440DD4">
        <w:rPr>
          <w:rFonts w:ascii="Arial" w:hAnsi="Arial" w:cs="Arial"/>
        </w:rPr>
        <w:t xml:space="preserve"> szkół  i placówek oświatowych</w:t>
      </w:r>
      <w:r w:rsidR="009D205D">
        <w:rPr>
          <w:rFonts w:ascii="Arial" w:hAnsi="Arial" w:cs="Arial"/>
        </w:rPr>
        <w:t xml:space="preserve"> </w:t>
      </w:r>
      <w:r w:rsidR="009D205D" w:rsidRPr="009D205D">
        <w:rPr>
          <w:rFonts w:ascii="Arial" w:eastAsia="Calibri" w:hAnsi="Arial" w:cs="Arial"/>
        </w:rPr>
        <w:t>usytuowanych na obszarze województwa opolskiego</w:t>
      </w:r>
      <w:r w:rsidR="003D38C0">
        <w:rPr>
          <w:rFonts w:ascii="Arial" w:eastAsia="Calibri" w:hAnsi="Arial" w:cs="Arial"/>
        </w:rPr>
        <w:t>:</w:t>
      </w:r>
    </w:p>
    <w:p w:rsidR="003D38C0" w:rsidRDefault="003D38C0" w:rsidP="003D38C0">
      <w:pPr>
        <w:spacing w:after="120" w:line="240" w:lineRule="auto"/>
        <w:ind w:left="284"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Pr="00B10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B1099E">
        <w:rPr>
          <w:rFonts w:ascii="Arial" w:hAnsi="Arial" w:cs="Arial"/>
        </w:rPr>
        <w:t>zęś</w:t>
      </w:r>
      <w:r>
        <w:rPr>
          <w:rFonts w:ascii="Arial" w:hAnsi="Arial" w:cs="Arial"/>
        </w:rPr>
        <w:t>ci : …</w:t>
      </w:r>
    </w:p>
    <w:p w:rsidR="003D38C0" w:rsidRDefault="00651D1D" w:rsidP="003D38C0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</w:t>
      </w:r>
      <w:r w:rsidR="003D38C0">
        <w:rPr>
          <w:rFonts w:ascii="Arial" w:eastAsia="Times New Roman" w:hAnsi="Arial" w:cs="Arial"/>
          <w:color w:val="000000"/>
        </w:rPr>
        <w:t>:</w:t>
      </w:r>
      <w:r w:rsidR="003D38C0">
        <w:rPr>
          <w:rFonts w:ascii="Arial" w:hAnsi="Arial" w:cs="Arial"/>
        </w:rPr>
        <w:t xml:space="preserve">  ……………..</w:t>
      </w:r>
    </w:p>
    <w:p w:rsidR="003D38C0" w:rsidRPr="003D38C0" w:rsidRDefault="00B71970" w:rsidP="003D38C0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hAnsi="Arial" w:cs="Arial"/>
        </w:rPr>
        <w:t xml:space="preserve">opis części/ dyrektorzy ze szkół z </w:t>
      </w:r>
      <w:r w:rsidR="005B0D9F">
        <w:rPr>
          <w:rFonts w:ascii="Arial" w:hAnsi="Arial" w:cs="Arial"/>
        </w:rPr>
        <w:t>powiatów</w:t>
      </w:r>
      <w:r w:rsidR="003D38C0">
        <w:rPr>
          <w:rFonts w:ascii="Arial" w:hAnsi="Arial" w:cs="Arial"/>
        </w:rPr>
        <w:t>: ………………………..…………………..</w:t>
      </w:r>
    </w:p>
    <w:p w:rsidR="00C00353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63C0E">
        <w:rPr>
          <w:rFonts w:ascii="Arial" w:hAnsi="Arial" w:cs="Arial"/>
        </w:rPr>
        <w:t xml:space="preserve">Szczegółowy opis przedmiotu </w:t>
      </w:r>
      <w:r>
        <w:rPr>
          <w:rFonts w:ascii="Arial" w:hAnsi="Arial" w:cs="Arial"/>
        </w:rPr>
        <w:t>umowy</w:t>
      </w:r>
      <w:r w:rsidRPr="00A63C0E">
        <w:rPr>
          <w:rFonts w:ascii="Arial" w:hAnsi="Arial" w:cs="Arial"/>
        </w:rPr>
        <w:t xml:space="preserve"> zawiera Szczegółowy opis przedmiotu zamówienia, </w:t>
      </w:r>
      <w:r w:rsidR="00C00353" w:rsidRPr="00A63C0E">
        <w:rPr>
          <w:rFonts w:ascii="Arial" w:hAnsi="Arial" w:cs="Arial"/>
        </w:rPr>
        <w:t>stanowiący załącznik nr 1</w:t>
      </w:r>
      <w:r w:rsidR="009D205D">
        <w:rPr>
          <w:rFonts w:ascii="Arial" w:hAnsi="Arial" w:cs="Arial"/>
        </w:rPr>
        <w:t xml:space="preserve"> </w:t>
      </w:r>
      <w:r w:rsidR="00C00353" w:rsidRPr="00A63C0E">
        <w:rPr>
          <w:rFonts w:ascii="Arial" w:hAnsi="Arial" w:cs="Arial"/>
        </w:rPr>
        <w:t>do umowy.</w:t>
      </w:r>
    </w:p>
    <w:p w:rsidR="00AD20F3" w:rsidRPr="00AD20F3" w:rsidRDefault="00AD20F3" w:rsidP="00AD20F3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D20F3">
        <w:rPr>
          <w:rFonts w:ascii="Arial" w:hAnsi="Arial" w:cs="Arial"/>
          <w:bCs/>
        </w:rPr>
        <w:t>Miejsce świadczenia usługi: Regionalne Centrum Rozwoju Edukacji, 45-315 Opole, ul. Głogowska 27.</w:t>
      </w:r>
    </w:p>
    <w:p w:rsidR="00CA3BC2" w:rsidRPr="00AD20F3" w:rsidRDefault="00AD20F3" w:rsidP="003A370E">
      <w:pPr>
        <w:suppressAutoHyphens/>
        <w:spacing w:after="0"/>
        <w:ind w:left="284"/>
        <w:rPr>
          <w:rFonts w:ascii="Arial" w:hAnsi="Arial" w:cs="Arial"/>
          <w:bCs/>
        </w:rPr>
      </w:pPr>
      <w:r w:rsidRPr="005F2C77">
        <w:rPr>
          <w:rFonts w:ascii="Arial" w:hAnsi="Arial" w:cs="Arial"/>
        </w:rPr>
        <w:t xml:space="preserve">Zamawiający może wskazać z 7 dniowym wyprzedzeniem inne miejsce docelowe </w:t>
      </w:r>
      <w:r w:rsidRPr="005F2C77">
        <w:rPr>
          <w:rFonts w:ascii="Arial" w:hAnsi="Arial" w:cs="Arial"/>
          <w:bCs/>
        </w:rPr>
        <w:t>świadczenia usługi tj. Ośrodek RCRE, 46-053 Niwki, ul. Wiejska 17</w:t>
      </w:r>
      <w:r w:rsidR="00CA3BC2">
        <w:rPr>
          <w:rFonts w:ascii="Arial" w:hAnsi="Arial" w:cs="Arial"/>
          <w:bCs/>
        </w:rPr>
        <w:t>.</w:t>
      </w:r>
    </w:p>
    <w:p w:rsidR="00C00353" w:rsidRDefault="00C00353" w:rsidP="00CA3BC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Przedmiot umowy jest realizowany na potrzeby projektu systemowego POKL.09.04.00-16-002/13 pn. „Neurony na rzecz ucznia i szkoły - przygotowanie nauczyciela do </w:t>
      </w:r>
      <w:r w:rsidRPr="00795775">
        <w:rPr>
          <w:rFonts w:ascii="Arial" w:hAnsi="Arial" w:cs="Arial"/>
        </w:rPr>
        <w:lastRenderedPageBreak/>
        <w:t>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A3BC2" w:rsidRPr="00CA3BC2" w:rsidRDefault="00CA3BC2" w:rsidP="00CA3BC2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D02E13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w § </w:t>
      </w:r>
      <w:r w:rsidR="002D3E6D">
        <w:rPr>
          <w:rFonts w:ascii="Arial" w:eastAsiaTheme="minorHAnsi" w:hAnsi="Arial" w:cs="Arial"/>
          <w:sz w:val="22"/>
          <w:szCs w:val="22"/>
        </w:rPr>
        <w:t>7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Pr="00795775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>
        <w:rPr>
          <w:rFonts w:ascii="Arial" w:eastAsiaTheme="minorHAnsi" w:hAnsi="Arial" w:cs="Arial"/>
          <w:sz w:val="22"/>
          <w:szCs w:val="22"/>
        </w:rPr>
        <w:t>1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795775">
        <w:rPr>
          <w:rFonts w:ascii="Arial" w:eastAsiaTheme="minorHAnsi" w:hAnsi="Arial" w:cs="Arial"/>
          <w:sz w:val="22"/>
          <w:szCs w:val="22"/>
        </w:rPr>
        <w:t>lit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795775">
        <w:rPr>
          <w:rFonts w:ascii="Arial" w:eastAsiaTheme="minorHAnsi" w:hAnsi="Arial" w:cs="Arial"/>
          <w:sz w:val="22"/>
          <w:szCs w:val="22"/>
        </w:rPr>
        <w:t>b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B066C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CA3BC2" w:rsidRPr="003A370E" w:rsidRDefault="00384B98" w:rsidP="003A370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Wykonawca przenosi na Zamawiającego, w ramach wy</w:t>
      </w:r>
      <w:r>
        <w:rPr>
          <w:rFonts w:ascii="Arial" w:hAnsi="Arial" w:cs="Arial"/>
        </w:rPr>
        <w:t>nagrodzenia, o którym mowa w § 5</w:t>
      </w:r>
      <w:r w:rsidRPr="00384B98">
        <w:rPr>
          <w:rFonts w:ascii="Arial" w:hAnsi="Arial" w:cs="Arial"/>
        </w:rPr>
        <w:t xml:space="preserve"> ust.1 umowy, autorskie prawa majątkowe, o których mowa w art. 17 w zw. z art. 41 ust. 1 pkt 1 ustawy z dnia 4 lutego 1994r. o prawie autorskim i prawach pokrewnych (j. t. </w:t>
      </w:r>
      <w:proofErr w:type="spellStart"/>
      <w:r w:rsidRPr="00384B98">
        <w:rPr>
          <w:rFonts w:ascii="Arial" w:hAnsi="Arial" w:cs="Arial"/>
        </w:rPr>
        <w:t>Dz.U</w:t>
      </w:r>
      <w:proofErr w:type="spellEnd"/>
      <w:r w:rsidRPr="00384B98">
        <w:rPr>
          <w:rFonts w:ascii="Arial" w:hAnsi="Arial" w:cs="Arial"/>
        </w:rPr>
        <w:t xml:space="preserve">. z 2006 r. Nr 90, poz. 631 ze zm.), a także innych, do wszelkiej dokumentacji </w:t>
      </w:r>
    </w:p>
    <w:p w:rsidR="00384B98" w:rsidRPr="00384B98" w:rsidRDefault="00384B98" w:rsidP="00CA3BC2">
      <w:pPr>
        <w:pStyle w:val="Akapitzlist"/>
        <w:ind w:left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 xml:space="preserve">wytworzonej przez siebie w trakcie i w związku z realizacją umowy na wszystkich polach eksploatacji, na których materiały te mogą być wykorzystywane, w szczególności do sprawozdawczości i dokumentacji przebiegu realizacji projektu względem umocowanych </w:t>
      </w:r>
      <w:r w:rsidRPr="00384B98">
        <w:rPr>
          <w:rFonts w:ascii="Arial" w:hAnsi="Arial" w:cs="Arial"/>
        </w:rPr>
        <w:lastRenderedPageBreak/>
        <w:t xml:space="preserve">podmiotów. Przez wyniki prac rozumie się wszelkie powstałe w ramach realizacji umowy raporty, plany, analizy i inne dokumenty. 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Przeniesienie praw opisanych powyżej nie jest ograniczone czasowo ani terytorialnie.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Zamawiający informuje, że materiały oraz dokumenty związane z projektem powstałe w trakcie realizacji przedmiotu umowy mogą być przeznaczone do publikacji lub być przedmiotem upowszechniania.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Dokumentacja wytworzona przez Wykonawcę w trakcie trwania umowy zostanie zarchiwizowana i przekazana Zamawiającemu protokołem odbioru do 7 dni przed upływem terminu realizacji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3D38C0" w:rsidRPr="003D38C0" w:rsidRDefault="003A0A74" w:rsidP="003D38C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3D38C0">
        <w:rPr>
          <w:rFonts w:ascii="Arial" w:hAnsi="Arial" w:cs="Arial"/>
        </w:rPr>
        <w:t>Usługi objęte umową zostaną wykonane</w:t>
      </w:r>
      <w:r w:rsidR="003A370E" w:rsidRPr="003D38C0">
        <w:rPr>
          <w:rFonts w:ascii="Arial" w:hAnsi="Arial" w:cs="Arial"/>
        </w:rPr>
        <w:t xml:space="preserve"> na koszt Wykonawcy w terminie od dnia zawarcia umowy, do dnia 15.06.2015 r.</w:t>
      </w:r>
      <w:r w:rsidR="003D38C0" w:rsidRPr="003D38C0">
        <w:rPr>
          <w:rFonts w:ascii="Arial" w:hAnsi="Arial" w:cs="Arial"/>
        </w:rPr>
        <w:t xml:space="preserve">, </w:t>
      </w:r>
      <w:r w:rsidR="003D38C0" w:rsidRPr="003D38C0">
        <w:rPr>
          <w:rFonts w:ascii="Arial" w:eastAsia="Calibri" w:hAnsi="Arial" w:cs="Arial"/>
        </w:rPr>
        <w:t>z</w:t>
      </w:r>
      <w:r w:rsidR="003D38C0" w:rsidRPr="003D38C0">
        <w:rPr>
          <w:rFonts w:ascii="Arial" w:eastAsia="Calibri" w:hAnsi="Arial" w:cs="Arial"/>
          <w:bCs/>
        </w:rPr>
        <w:t>godnie z harmonogramem miesięcznym zajęć przedkładanym wykonawcy przez zamawiającego w trakcie realizacji zamówienia.</w:t>
      </w:r>
      <w:r w:rsidR="003A370E" w:rsidRPr="003D38C0">
        <w:rPr>
          <w:rFonts w:ascii="Arial" w:hAnsi="Arial" w:cs="Arial"/>
          <w:color w:val="FF0000"/>
        </w:rPr>
        <w:t xml:space="preserve"> 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3D38C0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>słownie złotych: ……………………………….),</w:t>
      </w:r>
      <w:r>
        <w:rPr>
          <w:rFonts w:ascii="Arial" w:hAnsi="Arial" w:cs="Arial"/>
        </w:rPr>
        <w:t xml:space="preserve"> </w:t>
      </w:r>
      <w:r w:rsidR="002069E7" w:rsidRPr="003D38C0">
        <w:rPr>
          <w:rFonts w:ascii="Arial" w:hAnsi="Arial" w:cs="Arial"/>
        </w:rPr>
        <w:t xml:space="preserve">przy czym wartość za </w:t>
      </w:r>
      <w:r w:rsidR="009D56C5" w:rsidRPr="003D38C0">
        <w:rPr>
          <w:rFonts w:ascii="Arial" w:hAnsi="Arial" w:cs="Arial"/>
        </w:rPr>
        <w:t xml:space="preserve"> usług</w:t>
      </w:r>
      <w:r w:rsidR="002069E7" w:rsidRPr="003D38C0">
        <w:rPr>
          <w:rFonts w:ascii="Arial" w:hAnsi="Arial" w:cs="Arial"/>
        </w:rPr>
        <w:t>ę będzie obliczana przyjmując stawkę za 1 godzinę: …………. zł.</w:t>
      </w:r>
    </w:p>
    <w:p w:rsidR="002069E7" w:rsidRPr="002069E7" w:rsidRDefault="00FD4F0A" w:rsidP="00D02E13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społeczne.</w:t>
      </w:r>
    </w:p>
    <w:p w:rsidR="002069E7" w:rsidRPr="002069E7" w:rsidRDefault="002069E7" w:rsidP="002069E7">
      <w:pPr>
        <w:spacing w:after="0" w:line="240" w:lineRule="auto"/>
        <w:jc w:val="center"/>
        <w:rPr>
          <w:rFonts w:ascii="Arial" w:hAnsi="Arial" w:cs="Arial"/>
          <w:b/>
        </w:rPr>
      </w:pPr>
    </w:p>
    <w:p w:rsidR="00FD4F0A" w:rsidRPr="002069E7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5536FD" w:rsidRPr="00CE23F4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3622A8">
        <w:rPr>
          <w:rFonts w:ascii="Arial" w:hAnsi="Arial" w:cs="Arial"/>
        </w:rPr>
        <w:t xml:space="preserve">okresach </w:t>
      </w:r>
      <w:r w:rsidR="00CE23F4" w:rsidRPr="003622A8">
        <w:rPr>
          <w:rFonts w:ascii="Arial" w:hAnsi="Arial" w:cs="Arial"/>
        </w:rPr>
        <w:t>kwa</w:t>
      </w:r>
      <w:r w:rsidR="009D56C5" w:rsidRPr="003622A8">
        <w:rPr>
          <w:rFonts w:ascii="Arial" w:hAnsi="Arial" w:cs="Arial"/>
        </w:rPr>
        <w:t>r</w:t>
      </w:r>
      <w:r w:rsidR="00CE23F4" w:rsidRPr="003622A8">
        <w:rPr>
          <w:rFonts w:ascii="Arial" w:hAnsi="Arial" w:cs="Arial"/>
        </w:rPr>
        <w:t>t</w:t>
      </w:r>
      <w:r w:rsidR="009D56C5" w:rsidRPr="003622A8">
        <w:rPr>
          <w:rFonts w:ascii="Arial" w:hAnsi="Arial" w:cs="Arial"/>
        </w:rPr>
        <w:t xml:space="preserve">alnych, </w:t>
      </w:r>
      <w:r w:rsidR="009D56C5" w:rsidRPr="00CE23F4">
        <w:rPr>
          <w:rFonts w:ascii="Arial" w:hAnsi="Arial" w:cs="Arial"/>
        </w:rPr>
        <w:t xml:space="preserve">przy czym wystawienie rachunku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CE23F4" w:rsidRPr="003622A8">
        <w:rPr>
          <w:rFonts w:ascii="Arial" w:hAnsi="Arial" w:cs="Arial"/>
        </w:rPr>
        <w:t xml:space="preserve">kwartału,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E23F4" w:rsidRPr="003622A8">
        <w:rPr>
          <w:rFonts w:ascii="Arial" w:hAnsi="Arial" w:cs="Arial"/>
        </w:rPr>
        <w:t xml:space="preserve">kwartale.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 xml:space="preserve">faktury będzie wykonanie zadania składającego się na przedmiot zamówienia, określony w § 1 umowy potwierdzone na piśmie przez przedstawiciela </w:t>
      </w:r>
      <w:bookmarkStart w:id="0" w:name="_GoBack"/>
      <w:bookmarkEnd w:id="0"/>
      <w:r w:rsidR="005536FD" w:rsidRPr="00CE23F4">
        <w:rPr>
          <w:rFonts w:ascii="Arial" w:hAnsi="Arial" w:cs="Arial"/>
        </w:rPr>
        <w:t>Zamawiającego, tj. osobę, o której mowa § 7ust. 1 lit. b) umowy.</w:t>
      </w:r>
    </w:p>
    <w:p w:rsidR="00FD4F0A" w:rsidRPr="005536FD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 xml:space="preserve">Zamawiający nie wyraża zgody na przelew wierzytelności przez Wykonawcę na rzecz osoby trzeciej z tytułu wynagrodzenia należnego na podstawie niniejszej umowy, z </w:t>
      </w:r>
      <w:r w:rsidRPr="00650AA0">
        <w:rPr>
          <w:rFonts w:ascii="Arial" w:hAnsi="Arial" w:cs="Arial"/>
        </w:rPr>
        <w:lastRenderedPageBreak/>
        <w:t>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FD4F0A" w:rsidRDefault="00FD4F0A" w:rsidP="00D02E1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CE23F4" w:rsidRPr="00CE23F4" w:rsidRDefault="00CE23F4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 w:rsidR="002E42F8">
        <w:rPr>
          <w:rFonts w:ascii="Arial" w:hAnsi="Arial" w:cs="Arial"/>
        </w:rPr>
        <w:t>lit. b)</w:t>
      </w:r>
      <w:r w:rsidRPr="00CE23F4">
        <w:rPr>
          <w:rFonts w:ascii="Arial" w:hAnsi="Arial" w:cs="Arial"/>
        </w:rPr>
        <w:t xml:space="preserve"> niniejszego paragrafu.</w:t>
      </w:r>
    </w:p>
    <w:p w:rsidR="00CE23F4" w:rsidRPr="00DE4AB9" w:rsidRDefault="00CE23F4" w:rsidP="00CE23F4">
      <w:pPr>
        <w:pStyle w:val="Akapitzlist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3D38C0" w:rsidRPr="005A0CDE" w:rsidRDefault="003D38C0" w:rsidP="003D38C0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3D38C0" w:rsidRDefault="003D38C0" w:rsidP="003D38C0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2E42F8" w:rsidRDefault="00380E30" w:rsidP="00D02E1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</w:t>
      </w:r>
      <w:r w:rsidRPr="002E42F8">
        <w:rPr>
          <w:rFonts w:ascii="Arial" w:hAnsi="Arial" w:cs="Arial"/>
        </w:rPr>
        <w:t xml:space="preserve">wartości umowy, o której mowa w § 5 ust. 1 </w:t>
      </w:r>
    </w:p>
    <w:p w:rsidR="00D50E97" w:rsidRPr="00D50E97" w:rsidRDefault="00E916A9" w:rsidP="00D02E13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>nności wskazanych w załączniku</w:t>
      </w:r>
      <w:r w:rsidR="00D50E97" w:rsidRPr="00D50E97">
        <w:rPr>
          <w:rFonts w:ascii="Arial" w:hAnsi="Arial" w:cs="Arial"/>
        </w:rPr>
        <w:t xml:space="preserve"> nr 1a</w:t>
      </w:r>
      <w:r w:rsidR="002E42F8">
        <w:rPr>
          <w:rFonts w:ascii="Arial" w:hAnsi="Arial" w:cs="Arial"/>
        </w:rPr>
        <w:t>/</w:t>
      </w:r>
      <w:r w:rsidR="00D50E97" w:rsidRPr="00D50E97">
        <w:rPr>
          <w:rFonts w:ascii="Arial" w:hAnsi="Arial" w:cs="Arial"/>
        </w:rPr>
        <w:t>1b do umowy,</w:t>
      </w:r>
    </w:p>
    <w:p w:rsidR="00E916A9" w:rsidRPr="00D50E97" w:rsidRDefault="00012357" w:rsidP="00D50E97">
      <w:pPr>
        <w:pStyle w:val="Akapitzlist"/>
        <w:spacing w:after="0"/>
        <w:ind w:left="284"/>
        <w:rPr>
          <w:rFonts w:ascii="Arial" w:hAnsi="Arial" w:cs="Arial"/>
        </w:rPr>
      </w:pPr>
      <w:r w:rsidRPr="00D50E97">
        <w:rPr>
          <w:rFonts w:ascii="Arial" w:hAnsi="Arial" w:cs="Arial"/>
        </w:rPr>
        <w:t xml:space="preserve"> </w:t>
      </w:r>
      <w:r w:rsidR="00E916A9" w:rsidRPr="00D50E97">
        <w:rPr>
          <w:rFonts w:ascii="Arial" w:hAnsi="Arial" w:cs="Arial"/>
        </w:rPr>
        <w:t>z przyczyn niezależnych od Zamawiającego, Wyko</w:t>
      </w:r>
      <w:r w:rsidR="00D50E97" w:rsidRPr="00D50E97">
        <w:rPr>
          <w:rFonts w:ascii="Arial" w:hAnsi="Arial" w:cs="Arial"/>
        </w:rPr>
        <w:t>nawca zapłaci Zamawiającemu karę</w:t>
      </w:r>
      <w:r w:rsidR="00E916A9" w:rsidRPr="00D50E97">
        <w:rPr>
          <w:rFonts w:ascii="Arial" w:hAnsi="Arial" w:cs="Arial"/>
        </w:rPr>
        <w:t xml:space="preserve"> umowną w wysokości </w:t>
      </w:r>
      <w:r w:rsidR="00613B07" w:rsidRPr="00D50E97">
        <w:rPr>
          <w:rFonts w:ascii="Arial" w:hAnsi="Arial" w:cs="Arial"/>
        </w:rPr>
        <w:t>0,5% wartości umowy, o której mowa w § 5 ust. 1, w sumie jednak nie więcej niż 15% wartości umowy, o której mowa w § 5 ust. 1,</w:t>
      </w:r>
      <w:r w:rsidR="00E916A9" w:rsidRPr="00D50E97">
        <w:rPr>
          <w:rFonts w:ascii="Arial" w:hAnsi="Arial" w:cs="Arial"/>
        </w:rPr>
        <w:t xml:space="preserve"> za każdy stwierdzony taki przypadek.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180B85" w:rsidRPr="004C1CA9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2E42F8" w:rsidRPr="003D38C0" w:rsidRDefault="00380E30" w:rsidP="003D38C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D02E1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661D3D" w:rsidRPr="00180B85" w:rsidRDefault="00661D3D" w:rsidP="00375BF5">
      <w:pPr>
        <w:pStyle w:val="Akapitzlist"/>
        <w:numPr>
          <w:ilvl w:val="0"/>
          <w:numId w:val="6"/>
        </w:numPr>
        <w:tabs>
          <w:tab w:val="num" w:pos="567"/>
        </w:tabs>
        <w:spacing w:after="0"/>
        <w:ind w:left="567" w:hanging="283"/>
        <w:rPr>
          <w:rFonts w:ascii="Arial" w:eastAsia="Lucida Sans Unicode" w:hAnsi="Arial" w:cs="Arial"/>
        </w:rPr>
      </w:pPr>
      <w:r w:rsidRPr="00180B85">
        <w:rPr>
          <w:rFonts w:ascii="Arial" w:eastAsia="Lucida Sans Unicode" w:hAnsi="Arial" w:cs="Arial"/>
        </w:rPr>
        <w:lastRenderedPageBreak/>
        <w:t>Zmiana osoby, o której mowa w § 7 ust.1 lit. a) możliwa jest za zgodą Zamawiającego, z zastrzeżeniem, że osoba ta musi spełniać wymagania, określone w specyfikacji istotnych warunków zamówienia, w zakresie posiadanych uprawnień, kwalifikacji  i doświadczenia.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47671A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g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47671A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h</w:t>
      </w:r>
      <w:r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 przypadku wystąpienia zmian powszechnie obowiązujących przepisów prawa w zakresie mającym wpływ na realizację umowy, możliwa jest zmiana postanowień umowy, wymaga to jednak zgody obu Stron umowy. 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AB2530" w:rsidRPr="00375BF5" w:rsidRDefault="00F4266E" w:rsidP="00375BF5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AB2530" w:rsidRPr="006A4CD3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2E42F8" w:rsidRPr="00AB2530" w:rsidRDefault="00FF1A5E" w:rsidP="002E42F8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po dwukrotnym 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375BF5" w:rsidRDefault="00375BF5" w:rsidP="00375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BF5" w:rsidRPr="00375BF5" w:rsidRDefault="00375BF5" w:rsidP="00375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9D205D">
        <w:rPr>
          <w:rFonts w:ascii="Arial" w:hAnsi="Arial" w:cs="Arial"/>
        </w:rPr>
        <w:tab/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613B07" w:rsidRPr="00180B85">
        <w:rPr>
          <w:rFonts w:ascii="Arial" w:hAnsi="Arial" w:cs="Arial"/>
        </w:rPr>
        <w:t xml:space="preserve">Szczegółowy opis przedmiotu zamówienia 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 xml:space="preserve">Załącznik nr 2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 xml:space="preserve">- </w:t>
      </w:r>
      <w:r w:rsidR="00B156E0" w:rsidRPr="00180B85">
        <w:rPr>
          <w:rFonts w:ascii="Arial" w:hAnsi="Arial" w:cs="Arial"/>
        </w:rPr>
        <w:t>F</w:t>
      </w:r>
      <w:r w:rsidRPr="00180B85">
        <w:rPr>
          <w:rFonts w:ascii="Arial" w:hAnsi="Arial" w:cs="Arial"/>
        </w:rPr>
        <w:t xml:space="preserve">ormularz ofertowy, 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p w:rsidR="00B67CD2" w:rsidRPr="00D356E4" w:rsidRDefault="00B67CD2"/>
    <w:sectPr w:rsidR="00B67CD2" w:rsidRPr="00D356E4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00" w:rsidRDefault="00203300" w:rsidP="00F83F1A">
      <w:pPr>
        <w:spacing w:after="0" w:line="240" w:lineRule="auto"/>
      </w:pPr>
      <w:r>
        <w:separator/>
      </w:r>
    </w:p>
  </w:endnote>
  <w:endnote w:type="continuationSeparator" w:id="0">
    <w:p w:rsidR="00203300" w:rsidRDefault="00203300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00" w:rsidRDefault="00203300" w:rsidP="00F83F1A">
      <w:pPr>
        <w:spacing w:after="0" w:line="240" w:lineRule="auto"/>
      </w:pPr>
      <w:r>
        <w:separator/>
      </w:r>
    </w:p>
  </w:footnote>
  <w:footnote w:type="continuationSeparator" w:id="0">
    <w:p w:rsidR="00203300" w:rsidRDefault="00203300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4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9074B"/>
    <w:multiLevelType w:val="hybridMultilevel"/>
    <w:tmpl w:val="D7B60B0E"/>
    <w:lvl w:ilvl="0" w:tplc="635E6D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  <w:num w:numId="16">
    <w:abstractNumId w:val="16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32F5"/>
    <w:rsid w:val="0000731F"/>
    <w:rsid w:val="0001169D"/>
    <w:rsid w:val="00012357"/>
    <w:rsid w:val="0001306F"/>
    <w:rsid w:val="00035D1C"/>
    <w:rsid w:val="0004476F"/>
    <w:rsid w:val="00046A65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E2F16"/>
    <w:rsid w:val="000E36E2"/>
    <w:rsid w:val="000E71DC"/>
    <w:rsid w:val="000F0681"/>
    <w:rsid w:val="000F115F"/>
    <w:rsid w:val="000F38D5"/>
    <w:rsid w:val="000F5020"/>
    <w:rsid w:val="001067D7"/>
    <w:rsid w:val="00110580"/>
    <w:rsid w:val="0011243F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7034"/>
    <w:rsid w:val="001A350B"/>
    <w:rsid w:val="001A63F6"/>
    <w:rsid w:val="001B0623"/>
    <w:rsid w:val="001B5F73"/>
    <w:rsid w:val="001C5537"/>
    <w:rsid w:val="001D70F7"/>
    <w:rsid w:val="001E5EDB"/>
    <w:rsid w:val="001F168D"/>
    <w:rsid w:val="00203300"/>
    <w:rsid w:val="002069E7"/>
    <w:rsid w:val="002079FA"/>
    <w:rsid w:val="00244FB9"/>
    <w:rsid w:val="0025084C"/>
    <w:rsid w:val="00257ACB"/>
    <w:rsid w:val="00270C92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6D44"/>
    <w:rsid w:val="002D1AAF"/>
    <w:rsid w:val="002D3E6D"/>
    <w:rsid w:val="002D4A44"/>
    <w:rsid w:val="002D79F6"/>
    <w:rsid w:val="002E35D5"/>
    <w:rsid w:val="002E42F8"/>
    <w:rsid w:val="002F53DF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41B78"/>
    <w:rsid w:val="00341B85"/>
    <w:rsid w:val="00342602"/>
    <w:rsid w:val="0035428E"/>
    <w:rsid w:val="00354862"/>
    <w:rsid w:val="003609E4"/>
    <w:rsid w:val="003622A8"/>
    <w:rsid w:val="00364FD2"/>
    <w:rsid w:val="003759DA"/>
    <w:rsid w:val="00375BF5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B17E9"/>
    <w:rsid w:val="003B6BBB"/>
    <w:rsid w:val="003B6CAE"/>
    <w:rsid w:val="003D38C0"/>
    <w:rsid w:val="003D4324"/>
    <w:rsid w:val="003E430D"/>
    <w:rsid w:val="003E4D02"/>
    <w:rsid w:val="003E4E0E"/>
    <w:rsid w:val="003F0F33"/>
    <w:rsid w:val="00404367"/>
    <w:rsid w:val="004043B6"/>
    <w:rsid w:val="00410E58"/>
    <w:rsid w:val="00411A15"/>
    <w:rsid w:val="00412D99"/>
    <w:rsid w:val="00440DD4"/>
    <w:rsid w:val="00450E8C"/>
    <w:rsid w:val="0046359F"/>
    <w:rsid w:val="0047671A"/>
    <w:rsid w:val="00480C6A"/>
    <w:rsid w:val="004B0066"/>
    <w:rsid w:val="004B0A2D"/>
    <w:rsid w:val="004B409B"/>
    <w:rsid w:val="004C1038"/>
    <w:rsid w:val="004C1CA9"/>
    <w:rsid w:val="004C55F6"/>
    <w:rsid w:val="004E1E6C"/>
    <w:rsid w:val="004F0F80"/>
    <w:rsid w:val="004F10A5"/>
    <w:rsid w:val="00510A9B"/>
    <w:rsid w:val="00516C70"/>
    <w:rsid w:val="00540172"/>
    <w:rsid w:val="0054336C"/>
    <w:rsid w:val="00543E77"/>
    <w:rsid w:val="00544263"/>
    <w:rsid w:val="005454C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74E4"/>
    <w:rsid w:val="005A4AFC"/>
    <w:rsid w:val="005A6CA6"/>
    <w:rsid w:val="005B0D9F"/>
    <w:rsid w:val="005B2C50"/>
    <w:rsid w:val="005C1C76"/>
    <w:rsid w:val="005C26B1"/>
    <w:rsid w:val="005C4F21"/>
    <w:rsid w:val="005C5297"/>
    <w:rsid w:val="005C6903"/>
    <w:rsid w:val="005C7008"/>
    <w:rsid w:val="005E2148"/>
    <w:rsid w:val="00604210"/>
    <w:rsid w:val="00613B07"/>
    <w:rsid w:val="006247CA"/>
    <w:rsid w:val="00636FAE"/>
    <w:rsid w:val="00651D1D"/>
    <w:rsid w:val="00655058"/>
    <w:rsid w:val="00655448"/>
    <w:rsid w:val="00655A06"/>
    <w:rsid w:val="00661D3D"/>
    <w:rsid w:val="00663277"/>
    <w:rsid w:val="00667E84"/>
    <w:rsid w:val="006704A1"/>
    <w:rsid w:val="006726E4"/>
    <w:rsid w:val="00680B92"/>
    <w:rsid w:val="006950C1"/>
    <w:rsid w:val="00697882"/>
    <w:rsid w:val="006A3C56"/>
    <w:rsid w:val="006A4CD3"/>
    <w:rsid w:val="006A6B0E"/>
    <w:rsid w:val="006A799D"/>
    <w:rsid w:val="006B6330"/>
    <w:rsid w:val="006C6839"/>
    <w:rsid w:val="006E18B7"/>
    <w:rsid w:val="006E2F21"/>
    <w:rsid w:val="006E4B25"/>
    <w:rsid w:val="006F41E6"/>
    <w:rsid w:val="006F6780"/>
    <w:rsid w:val="0070640E"/>
    <w:rsid w:val="00715217"/>
    <w:rsid w:val="00716C41"/>
    <w:rsid w:val="007302D4"/>
    <w:rsid w:val="0073462A"/>
    <w:rsid w:val="00740B43"/>
    <w:rsid w:val="0075490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3785"/>
    <w:rsid w:val="00907C03"/>
    <w:rsid w:val="009148B3"/>
    <w:rsid w:val="00917240"/>
    <w:rsid w:val="0091759A"/>
    <w:rsid w:val="00917FE8"/>
    <w:rsid w:val="009274CF"/>
    <w:rsid w:val="00941FBF"/>
    <w:rsid w:val="00942A59"/>
    <w:rsid w:val="00953C04"/>
    <w:rsid w:val="009617DD"/>
    <w:rsid w:val="009619BE"/>
    <w:rsid w:val="0096771F"/>
    <w:rsid w:val="009939F8"/>
    <w:rsid w:val="009948AE"/>
    <w:rsid w:val="009A0EB0"/>
    <w:rsid w:val="009A1FC0"/>
    <w:rsid w:val="009B45FB"/>
    <w:rsid w:val="009B7FE2"/>
    <w:rsid w:val="009C4F43"/>
    <w:rsid w:val="009D205D"/>
    <w:rsid w:val="009D4DB8"/>
    <w:rsid w:val="009D503D"/>
    <w:rsid w:val="009D56C5"/>
    <w:rsid w:val="009D62C3"/>
    <w:rsid w:val="009D7FEF"/>
    <w:rsid w:val="009E1C98"/>
    <w:rsid w:val="009E4354"/>
    <w:rsid w:val="009F2281"/>
    <w:rsid w:val="009F516D"/>
    <w:rsid w:val="009F6473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6147E"/>
    <w:rsid w:val="00A6277D"/>
    <w:rsid w:val="00A63C0E"/>
    <w:rsid w:val="00A63D39"/>
    <w:rsid w:val="00A75A63"/>
    <w:rsid w:val="00A87FEB"/>
    <w:rsid w:val="00A920FB"/>
    <w:rsid w:val="00A93322"/>
    <w:rsid w:val="00AA3D2E"/>
    <w:rsid w:val="00AA5C66"/>
    <w:rsid w:val="00AB2530"/>
    <w:rsid w:val="00AB708C"/>
    <w:rsid w:val="00AB7EB5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B01880"/>
    <w:rsid w:val="00B02028"/>
    <w:rsid w:val="00B066C4"/>
    <w:rsid w:val="00B13C1F"/>
    <w:rsid w:val="00B14058"/>
    <w:rsid w:val="00B156E0"/>
    <w:rsid w:val="00B22D07"/>
    <w:rsid w:val="00B30182"/>
    <w:rsid w:val="00B312A8"/>
    <w:rsid w:val="00B34343"/>
    <w:rsid w:val="00B50490"/>
    <w:rsid w:val="00B52FDA"/>
    <w:rsid w:val="00B57AB1"/>
    <w:rsid w:val="00B67CD2"/>
    <w:rsid w:val="00B71970"/>
    <w:rsid w:val="00B91ED5"/>
    <w:rsid w:val="00B954FE"/>
    <w:rsid w:val="00B97D94"/>
    <w:rsid w:val="00B97DEF"/>
    <w:rsid w:val="00BA367E"/>
    <w:rsid w:val="00BA43F8"/>
    <w:rsid w:val="00BC439E"/>
    <w:rsid w:val="00BD09CD"/>
    <w:rsid w:val="00BF5DE6"/>
    <w:rsid w:val="00C00353"/>
    <w:rsid w:val="00C14FF3"/>
    <w:rsid w:val="00C2021E"/>
    <w:rsid w:val="00C23B68"/>
    <w:rsid w:val="00C338C9"/>
    <w:rsid w:val="00C358AB"/>
    <w:rsid w:val="00C55225"/>
    <w:rsid w:val="00C711E2"/>
    <w:rsid w:val="00C71ECD"/>
    <w:rsid w:val="00C72E85"/>
    <w:rsid w:val="00C7539F"/>
    <w:rsid w:val="00C77FEC"/>
    <w:rsid w:val="00C96CCA"/>
    <w:rsid w:val="00CA3BC2"/>
    <w:rsid w:val="00CB2FEE"/>
    <w:rsid w:val="00CB4FAA"/>
    <w:rsid w:val="00CC1924"/>
    <w:rsid w:val="00CD7881"/>
    <w:rsid w:val="00CE10EF"/>
    <w:rsid w:val="00CE23F4"/>
    <w:rsid w:val="00CF4BFD"/>
    <w:rsid w:val="00D029B4"/>
    <w:rsid w:val="00D02E13"/>
    <w:rsid w:val="00D33863"/>
    <w:rsid w:val="00D33C4E"/>
    <w:rsid w:val="00D356E4"/>
    <w:rsid w:val="00D4398C"/>
    <w:rsid w:val="00D50E97"/>
    <w:rsid w:val="00D802BA"/>
    <w:rsid w:val="00D8105E"/>
    <w:rsid w:val="00D81AA2"/>
    <w:rsid w:val="00D92642"/>
    <w:rsid w:val="00DA11E7"/>
    <w:rsid w:val="00DA6D2E"/>
    <w:rsid w:val="00DB2D8F"/>
    <w:rsid w:val="00DC18C4"/>
    <w:rsid w:val="00DD5A14"/>
    <w:rsid w:val="00DE4AB9"/>
    <w:rsid w:val="00DE4CA9"/>
    <w:rsid w:val="00DF3295"/>
    <w:rsid w:val="00DF7030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760E3"/>
    <w:rsid w:val="00E771D8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43AA-C825-4C4F-B67D-B14AD952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2228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21</cp:revision>
  <cp:lastPrinted>2013-11-20T13:12:00Z</cp:lastPrinted>
  <dcterms:created xsi:type="dcterms:W3CDTF">2013-11-26T13:59:00Z</dcterms:created>
  <dcterms:modified xsi:type="dcterms:W3CDTF">2013-12-20T13:59:00Z</dcterms:modified>
</cp:coreProperties>
</file>