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5D1F81" w:rsidRPr="00BA4D09">
        <w:rPr>
          <w:rFonts w:ascii="Arial" w:hAnsi="Arial" w:cs="Arial"/>
          <w:lang w:eastAsia="pl-PL"/>
        </w:rPr>
        <w:t xml:space="preserve">11.10.2013 </w:t>
      </w:r>
      <w:r w:rsidRPr="00BA4D09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15.10.2013</w:t>
      </w:r>
      <w:bookmarkStart w:id="0" w:name="_GoBack"/>
      <w:bookmarkEnd w:id="0"/>
      <w:r w:rsidRPr="00FB4F69">
        <w:rPr>
          <w:rFonts w:ascii="Arial" w:hAnsi="Arial" w:cs="Arial"/>
        </w:rPr>
        <w:t xml:space="preserve"> r.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521C03" w:rsidRDefault="00A6635B" w:rsidP="008A2448">
            <w:pPr>
              <w:numPr>
                <w:ilvl w:val="0"/>
                <w:numId w:val="44"/>
              </w:num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Zadanie A </w:t>
            </w:r>
            <w:r w:rsidR="008A244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Praktyki krajowe (90 uczniów</w:t>
            </w:r>
            <w:r w:rsidR="00521C03" w:rsidRPr="00521C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430857" w:rsidRDefault="00521C03" w:rsidP="00191C12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>GRUPA 1 - 1</w:t>
            </w:r>
            <w:r w:rsidR="00464FC2" w:rsidRPr="004308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7A2074" w:rsidRPr="00430857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</w:t>
            </w:r>
            <w:r w:rsidR="00464FC2"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e - Polska, </w:t>
            </w:r>
            <w:r w:rsidR="00191C12" w:rsidRPr="00430857">
              <w:rPr>
                <w:rFonts w:ascii="Arial" w:eastAsia="Times New Roman" w:hAnsi="Arial" w:cs="Arial"/>
                <w:color w:val="000000"/>
                <w:lang w:eastAsia="pl-PL"/>
              </w:rPr>
              <w:t>Wrocław</w:t>
            </w:r>
            <w:r w:rsidR="00464FC2"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04.11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.2013 </w:t>
            </w:r>
            <w:r w:rsidR="00464FC2" w:rsidRPr="00430857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430857">
              <w:rPr>
                <w:rFonts w:ascii="Arial" w:eastAsia="Times New Roman" w:hAnsi="Arial" w:cs="Arial"/>
                <w:color w:val="000000"/>
                <w:lang w:eastAsia="pl-PL"/>
              </w:rPr>
              <w:t>29.11.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>2013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430857" w:rsidRDefault="00430857" w:rsidP="00430857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>GRUPA 2 – 10</w:t>
            </w:r>
            <w:r w:rsidR="007A2074"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>Opole</w:t>
            </w:r>
            <w:r w:rsidR="00521C03" w:rsidRPr="004308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Pr="00430857">
              <w:rPr>
                <w:rFonts w:ascii="Arial" w:eastAsia="Times New Roman" w:hAnsi="Arial" w:cs="Arial"/>
                <w:color w:val="000000"/>
                <w:lang w:eastAsia="pl-PL"/>
              </w:rPr>
              <w:t>04.11.2013. – 29.11</w:t>
            </w:r>
            <w:r w:rsidR="00521C03" w:rsidRPr="00430857">
              <w:rPr>
                <w:rFonts w:ascii="Arial" w:eastAsia="Times New Roman" w:hAnsi="Arial" w:cs="Arial"/>
                <w:color w:val="000000"/>
                <w:lang w:eastAsia="pl-PL"/>
              </w:rPr>
              <w:t>.2013.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464FC2" w:rsidRDefault="00CD4865" w:rsidP="00CD4865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CD4865">
              <w:rPr>
                <w:rFonts w:ascii="Arial" w:eastAsia="Times New Roman" w:hAnsi="Arial" w:cs="Arial"/>
                <w:color w:val="000000"/>
                <w:lang w:eastAsia="pl-PL"/>
              </w:rPr>
              <w:t>GRUPA 3 – 16</w:t>
            </w:r>
            <w:r w:rsidR="007A2074" w:rsidRPr="00CD48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CD4865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5506BF" w:rsidRPr="00CD4865">
              <w:rPr>
                <w:rFonts w:ascii="Arial" w:eastAsia="Times New Roman" w:hAnsi="Arial" w:cs="Arial"/>
                <w:color w:val="000000"/>
                <w:lang w:eastAsia="pl-PL"/>
              </w:rPr>
              <w:t>Opole</w:t>
            </w:r>
            <w:r w:rsidRPr="00CD48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04</w:t>
            </w:r>
            <w:r w:rsidR="00521C03" w:rsidRPr="00CD486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CD4865">
              <w:rPr>
                <w:rFonts w:ascii="Arial" w:eastAsia="Times New Roman" w:hAnsi="Arial" w:cs="Arial"/>
                <w:color w:val="000000"/>
                <w:lang w:eastAsia="pl-PL"/>
              </w:rPr>
              <w:t>11.2013. – 02</w:t>
            </w:r>
            <w:r w:rsidR="00521C03" w:rsidRPr="00CD4865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Pr="00CD486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21C03" w:rsidRPr="00CD4865">
              <w:rPr>
                <w:rFonts w:ascii="Arial" w:eastAsia="Times New Roman" w:hAnsi="Arial" w:cs="Arial"/>
                <w:color w:val="000000"/>
                <w:lang w:eastAsia="pl-PL"/>
              </w:rPr>
              <w:t>.2013.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464FC2" w:rsidRDefault="00594B07" w:rsidP="00594B07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>GRUPA 4 – 1 uczeń</w:t>
            </w:r>
            <w:r w:rsidR="007A2074"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823D57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>- Polska, Kluczbork w terminie 04.11.2013. – 02</w:t>
            </w:r>
            <w:r w:rsidR="00521C03" w:rsidRPr="00823D57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21C03" w:rsidRPr="00823D57">
              <w:rPr>
                <w:rFonts w:ascii="Arial" w:eastAsia="Times New Roman" w:hAnsi="Arial" w:cs="Arial"/>
                <w:color w:val="000000"/>
                <w:lang w:eastAsia="pl-PL"/>
              </w:rPr>
              <w:t>.2013.</w:t>
            </w:r>
          </w:p>
        </w:tc>
      </w:tr>
      <w:tr w:rsidR="00521C03" w:rsidRPr="00823D57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823D57" w:rsidRDefault="00521C03" w:rsidP="00460778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7A2074"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5 – 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7A2074"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</w:t>
            </w:r>
            <w:r w:rsidR="00460778">
              <w:rPr>
                <w:rFonts w:ascii="Arial" w:eastAsia="Times New Roman" w:hAnsi="Arial" w:cs="Arial"/>
                <w:color w:val="000000"/>
                <w:lang w:eastAsia="pl-PL"/>
              </w:rPr>
              <w:t>Polska, Kluczbork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04.11.2013 - 29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521C03" w:rsidRPr="00823D57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823D57" w:rsidRDefault="007A2074" w:rsidP="00823D57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 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823D57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miejsce-Polska, </w:t>
            </w:r>
            <w:r w:rsidR="00823D57" w:rsidRPr="00823D57">
              <w:rPr>
                <w:rFonts w:ascii="Arial" w:eastAsia="Times New Roman" w:hAnsi="Arial" w:cs="Arial"/>
                <w:color w:val="000000"/>
                <w:lang w:eastAsia="pl-PL"/>
              </w:rPr>
              <w:t>Krapkowice w terminie 04.11.2013 - 02.12</w:t>
            </w:r>
            <w:r w:rsidR="00521C03" w:rsidRPr="00823D57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425059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425059" w:rsidRPr="00425059">
              <w:rPr>
                <w:rFonts w:ascii="Arial" w:eastAsia="Times New Roman" w:hAnsi="Arial" w:cs="Arial"/>
                <w:color w:val="000000"/>
                <w:lang w:eastAsia="pl-PL"/>
              </w:rPr>
              <w:t>7 – 2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425059">
              <w:rPr>
                <w:rFonts w:ascii="Arial" w:eastAsia="Times New Roman" w:hAnsi="Arial" w:cs="Arial"/>
                <w:color w:val="000000"/>
                <w:lang w:eastAsia="pl-PL"/>
              </w:rPr>
              <w:t>mie</w:t>
            </w:r>
            <w:r w:rsidR="00425059"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jsce- Polska, </w:t>
            </w:r>
            <w:r w:rsidR="004220BD">
              <w:rPr>
                <w:rFonts w:ascii="Arial" w:eastAsia="Times New Roman" w:hAnsi="Arial" w:cs="Arial"/>
                <w:color w:val="000000"/>
                <w:lang w:eastAsia="pl-PL"/>
              </w:rPr>
              <w:t>Bogacica</w:t>
            </w:r>
            <w:r w:rsidR="00425059"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04.11.2013 - 29</w:t>
            </w:r>
            <w:r w:rsidR="00521C03" w:rsidRPr="00425059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425059" w:rsidRPr="0042505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21C03" w:rsidRPr="00425059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  <w:p w:rsidR="00412950" w:rsidRPr="00464FC2" w:rsidRDefault="00425059" w:rsidP="00425059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GRUPA 8</w:t>
            </w:r>
            <w:r w:rsidR="006A18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1</w:t>
            </w:r>
            <w:r w:rsidR="00381AD3"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A18AD">
              <w:rPr>
                <w:rFonts w:ascii="Arial" w:eastAsia="Times New Roman" w:hAnsi="Arial" w:cs="Arial"/>
                <w:color w:val="000000"/>
                <w:lang w:eastAsia="pl-PL"/>
              </w:rPr>
              <w:t>uczeń</w:t>
            </w:r>
            <w:r w:rsidR="00381AD3" w:rsidRPr="00425059">
              <w:rPr>
                <w:rFonts w:ascii="Arial" w:eastAsia="Times New Roman" w:hAnsi="Arial" w:cs="Arial"/>
                <w:color w:val="000000"/>
                <w:lang w:eastAsia="pl-PL"/>
              </w:rPr>
              <w:t>, miejsce – Polska,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Wołczyn w terminie 04</w:t>
            </w:r>
            <w:r w:rsidR="00381AD3" w:rsidRPr="0042505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>11.2013</w:t>
            </w:r>
            <w:r w:rsidR="004E0B3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4E0B3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="00381AD3" w:rsidRPr="00425059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Pr="0042505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81AD3" w:rsidRPr="00425059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412950" w:rsidRPr="00425059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464FC2" w:rsidRDefault="00CF671E" w:rsidP="00CF671E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GRUPA 9</w:t>
            </w:r>
            <w:r w:rsidR="00412950" w:rsidRPr="00CF67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miejsce- Polska, </w:t>
            </w:r>
            <w:r w:rsidRPr="00CF671E">
              <w:rPr>
                <w:rFonts w:ascii="Arial" w:eastAsia="Times New Roman" w:hAnsi="Arial" w:cs="Arial"/>
                <w:color w:val="000000"/>
                <w:lang w:eastAsia="pl-PL"/>
              </w:rPr>
              <w:t>Ozimek w terminie 04</w:t>
            </w:r>
            <w:r w:rsidR="00412950" w:rsidRPr="00CF671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CF671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412950" w:rsidRPr="00CF671E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.2013 - </w:t>
            </w:r>
            <w:r w:rsidRPr="00CF671E">
              <w:rPr>
                <w:rFonts w:ascii="Arial" w:eastAsia="Times New Roman" w:hAnsi="Arial" w:cs="Arial"/>
                <w:color w:val="000000"/>
                <w:lang w:eastAsia="pl-PL"/>
              </w:rPr>
              <w:t>02</w:t>
            </w:r>
            <w:r w:rsidR="00412950" w:rsidRPr="00CF671E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Pr="00CF67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12950" w:rsidRPr="00CF671E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464FC2" w:rsidRDefault="00CF671E" w:rsidP="00E5075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>GRUPA 10</w:t>
            </w:r>
            <w:r w:rsidR="00412950" w:rsidRPr="00E507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miejsce- Polska, 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Zakrzew w terminie 03.11</w:t>
            </w:r>
            <w:r w:rsidR="00412950" w:rsidRPr="00E5075B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.2013 - 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03</w:t>
            </w:r>
            <w:r w:rsidR="00412950" w:rsidRPr="00E5075B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12950" w:rsidRPr="00E5075B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464FC2" w:rsidRDefault="00412950" w:rsidP="00E5075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1 uczeń</w:t>
            </w: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miejsce- Polska, 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Olesno w terminie 04.11</w:t>
            </w: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.2013 - 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02</w:t>
            </w: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E5075B" w:rsidRPr="00E5075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E5075B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464FC2" w:rsidRDefault="00BF1FA2" w:rsidP="00BF1FA2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BF1FA2">
              <w:rPr>
                <w:rFonts w:ascii="Arial" w:eastAsia="Times New Roman" w:hAnsi="Arial" w:cs="Arial"/>
                <w:color w:val="000000"/>
                <w:lang w:eastAsia="pl-PL"/>
              </w:rPr>
              <w:t>GRUPA 12 – 1 uczeń</w:t>
            </w:r>
            <w:r w:rsidR="00412950" w:rsidRPr="00BF1FA2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miejsce- Polska, </w:t>
            </w:r>
            <w:r w:rsidRPr="00BF1FA2">
              <w:rPr>
                <w:rFonts w:ascii="Arial" w:eastAsia="Times New Roman" w:hAnsi="Arial" w:cs="Arial"/>
                <w:color w:val="000000"/>
                <w:lang w:eastAsia="pl-PL"/>
              </w:rPr>
              <w:t>Krasiejów</w:t>
            </w:r>
            <w:r w:rsidR="00412950" w:rsidRPr="00BF1FA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Pr="00BF1FA2">
              <w:rPr>
                <w:rFonts w:ascii="Arial" w:eastAsia="Times New Roman" w:hAnsi="Arial" w:cs="Arial"/>
                <w:color w:val="000000"/>
                <w:lang w:eastAsia="pl-PL"/>
              </w:rPr>
              <w:t>04</w:t>
            </w:r>
            <w:r w:rsidR="00412950" w:rsidRPr="00BF1FA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BF1FA2">
              <w:rPr>
                <w:rFonts w:ascii="Arial" w:eastAsia="Times New Roman" w:hAnsi="Arial" w:cs="Arial"/>
                <w:color w:val="000000"/>
                <w:lang w:eastAsia="pl-PL"/>
              </w:rPr>
              <w:t>11.2013 - 02.12</w:t>
            </w:r>
            <w:r w:rsidR="00412950" w:rsidRPr="00BF1FA2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464FC2" w:rsidRDefault="00412950" w:rsidP="00313EE0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4 – 2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miejsce- Polska, 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Wisła w terminie 03.11.2013 - 30.11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313EE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313EE0" w:rsidRDefault="00412950" w:rsidP="00313EE0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miejsce- Polska, 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Warszawa w terminie 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3.11.2013 - 30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6 – 13 uczniów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miejsce- Polska, 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Prudnik w terminie 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.2013 - 2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.1</w:t>
            </w:r>
            <w:r w:rsidR="00313EE0" w:rsidRPr="00313EE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313EE0">
              <w:rPr>
                <w:rFonts w:ascii="Arial" w:eastAsia="Times New Roman" w:hAnsi="Arial" w:cs="Arial"/>
                <w:color w:val="000000"/>
                <w:lang w:eastAsia="pl-PL"/>
              </w:rPr>
              <w:t>.2013</w:t>
            </w:r>
          </w:p>
          <w:p w:rsid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17 – 2 uczniów, miejsce-Polska, Biała Prudnicka w terminie 04.11.2013-29.11.2013</w:t>
            </w:r>
          </w:p>
          <w:p w:rsid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18 – 1 uczeń, miejsce-Polska, Lubrza w terminie 04.11.2013 – 29.11.2013</w:t>
            </w:r>
          </w:p>
          <w:p w:rsid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19 – 2 uczniów, miejsce- Polska, Skarbimierz koło Brzegu w terminie 04.11.2013 – 29.11.2013 </w:t>
            </w:r>
          </w:p>
          <w:p w:rsid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20 – 2 uczniów, miejsce-Polska, Nysa w terminie 04.11.2013 – 29.11.2013</w:t>
            </w:r>
          </w:p>
          <w:p w:rsid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21 – 2 uczniów, miejsce- Polska, Kędzierzyn – Koźle w terminie 04.11.2013 – 29.11.2013</w:t>
            </w:r>
          </w:p>
          <w:p w:rsidR="00313EE0" w:rsidRPr="00313EE0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22 – 9 uczniów, miejsce-Polska, Zakrzów k. Kędzierzyn-Koźla w terminie 04.11.2013 – 29.11.2013 </w:t>
            </w:r>
          </w:p>
          <w:p w:rsidR="00313EE0" w:rsidRPr="00EE0B84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02E65" w:rsidRPr="00EE0B84" w:rsidTr="00CF0CFA">
              <w:trPr>
                <w:trHeight w:val="514"/>
              </w:trPr>
              <w:tc>
                <w:tcPr>
                  <w:tcW w:w="9040" w:type="dxa"/>
                  <w:noWrap/>
                  <w:vAlign w:val="bottom"/>
                </w:tcPr>
                <w:p w:rsidR="00102E65" w:rsidRPr="00EE0B84" w:rsidRDefault="00102E65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02E65" w:rsidRPr="00EE0B84" w:rsidRDefault="00102E65" w:rsidP="005A404D">
                  <w:pPr>
                    <w:pStyle w:val="Akapitzlist"/>
                    <w:numPr>
                      <w:ilvl w:val="0"/>
                      <w:numId w:val="44"/>
                    </w:numPr>
                    <w:spacing w:before="0" w:after="24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EE0B84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Za</w:t>
                  </w:r>
                  <w:r w:rsidR="005A404D" w:rsidRPr="00EE0B84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danie B Praktyki zagraniczne (1 uczeń)</w:t>
                  </w:r>
                </w:p>
              </w:tc>
            </w:tr>
            <w:tr w:rsidR="00102E65" w:rsidRPr="00464FC2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Pr="00464FC2" w:rsidRDefault="00653A2F" w:rsidP="003F4035">
                  <w:pPr>
                    <w:spacing w:before="0" w:after="0"/>
                    <w:ind w:left="113"/>
                    <w:jc w:val="both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  <w:r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GRUPA 13</w:t>
                  </w:r>
                  <w:r w:rsidR="00102E65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– </w:t>
                  </w:r>
                  <w:r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="00102E65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uc</w:t>
                  </w:r>
                  <w:r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zeń, </w:t>
                  </w:r>
                  <w:r w:rsidR="00102E65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miejsce-</w:t>
                  </w:r>
                  <w:r w:rsidR="003F403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Niemcy, </w:t>
                  </w:r>
                  <w:r w:rsidRPr="00313EE0">
                    <w:rPr>
                      <w:rFonts w:ascii="Arial" w:hAnsi="Arial" w:cs="Arial"/>
                    </w:rPr>
                    <w:t>Koln-</w:t>
                  </w:r>
                  <w:proofErr w:type="spellStart"/>
                  <w:r w:rsidRPr="00313EE0">
                    <w:rPr>
                      <w:rFonts w:ascii="Arial" w:hAnsi="Arial" w:cs="Arial"/>
                    </w:rPr>
                    <w:t>Dellbruck</w:t>
                  </w:r>
                  <w:proofErr w:type="spellEnd"/>
                  <w:r w:rsidR="00102E65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, </w:t>
                  </w:r>
                  <w:r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w terminie 03.11.2013 - </w:t>
                  </w:r>
                  <w:r w:rsidR="00313EE0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</w:t>
                  </w:r>
                  <w:r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.11</w:t>
                  </w:r>
                  <w:r w:rsidR="00102E65" w:rsidRPr="00313EE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.2013</w:t>
                  </w:r>
                </w:p>
              </w:tc>
            </w:tr>
          </w:tbl>
          <w:p w:rsidR="00102E65" w:rsidRPr="00464FC2" w:rsidRDefault="00102E65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313EE0" w:rsidRPr="00450C70" w:rsidTr="00EE0B84">
        <w:trPr>
          <w:trHeight w:val="89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EE0" w:rsidRPr="00464FC2" w:rsidRDefault="00313EE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</w:tbl>
    <w:p w:rsidR="009103C1" w:rsidRPr="00114477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E2B49" w:rsidRDefault="002F471D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2F471D">
        <w:rPr>
          <w:rFonts w:ascii="Arial" w:hAnsi="Arial" w:cs="Arial"/>
          <w:b/>
          <w:bCs/>
          <w:u w:val="single"/>
        </w:rPr>
        <w:t xml:space="preserve">Zamawiający </w:t>
      </w:r>
      <w:r w:rsidR="007E2B49" w:rsidRPr="002F471D">
        <w:rPr>
          <w:rFonts w:ascii="Arial" w:hAnsi="Arial" w:cs="Arial"/>
          <w:b/>
          <w:bCs/>
          <w:u w:val="single"/>
        </w:rPr>
        <w:t>przewiduje zamówienia uzupełniające w rozumieniu art. 67 ust. 1 pkt 6 ustawy Prawo zamówień publicznych.</w:t>
      </w:r>
    </w:p>
    <w:p w:rsidR="002F471D" w:rsidRPr="002F471D" w:rsidRDefault="002F471D" w:rsidP="002F47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przewiduje zamówienia uzupełniające udzielane w okresie 3 lat od udzielnie zam</w:t>
      </w:r>
      <w:r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wienia podstawowego, stanowiących nie więcej niż 50 % wartości zamówienia podstawowego, kt</w:t>
      </w:r>
      <w:r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re polegać będą na powtórzeniu tego samego rodzaju zamówień.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B77C9E" w:rsidRPr="00FB4F69" w:rsidRDefault="00B77C9E" w:rsidP="00354730">
      <w:pPr>
        <w:ind w:left="426"/>
        <w:jc w:val="both"/>
        <w:rPr>
          <w:rFonts w:ascii="Arial" w:hAnsi="Arial" w:cs="Arial"/>
        </w:rPr>
      </w:pP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276DE6">
        <w:rPr>
          <w:rFonts w:ascii="Arial" w:hAnsi="Arial" w:cs="Arial"/>
          <w:b/>
        </w:rPr>
        <w:t xml:space="preserve">od </w:t>
      </w:r>
      <w:r w:rsidR="00276DE6" w:rsidRPr="00276DE6">
        <w:rPr>
          <w:rFonts w:ascii="Arial" w:hAnsi="Arial" w:cs="Arial"/>
          <w:b/>
          <w:bCs/>
        </w:rPr>
        <w:t>03.11.2013 r. do 03.12.2013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>w</w:t>
      </w:r>
      <w:r w:rsidR="0079651D" w:rsidRPr="005820E7">
        <w:rPr>
          <w:rFonts w:ascii="Arial" w:hAnsi="Arial" w:cs="Arial"/>
        </w:rPr>
        <w:t>y</w:t>
      </w:r>
      <w:r w:rsidR="0079651D" w:rsidRPr="005820E7">
        <w:rPr>
          <w:rFonts w:ascii="Arial" w:hAnsi="Arial" w:cs="Arial"/>
        </w:rPr>
        <w:t xml:space="preserve">jazdów </w:t>
      </w:r>
      <w:r w:rsidR="00BF5742" w:rsidRPr="005820E7">
        <w:rPr>
          <w:rFonts w:ascii="Arial" w:hAnsi="Arial" w:cs="Arial"/>
        </w:rPr>
        <w:t>zagranicznych</w:t>
      </w:r>
      <w:r w:rsidR="00312334">
        <w:rPr>
          <w:rFonts w:ascii="Arial" w:hAnsi="Arial" w:cs="Arial"/>
        </w:rPr>
        <w:t xml:space="preserve"> lub </w:t>
      </w:r>
      <w:r w:rsidR="00D5080F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 xml:space="preserve">stały wykonane należycie budzą wątpliwości Zamawiającego, Zamawiający może zwrócić się </w:t>
      </w:r>
      <w:r w:rsidRPr="00FB4F69">
        <w:rPr>
          <w:rFonts w:ascii="Arial" w:hAnsi="Arial" w:cs="Arial"/>
        </w:rPr>
        <w:lastRenderedPageBreak/>
        <w:t>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lastRenderedPageBreak/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lastRenderedPageBreak/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1C095F" w:rsidRPr="001C095F">
        <w:rPr>
          <w:rFonts w:ascii="Arial" w:hAnsi="Arial" w:cs="Arial"/>
          <w:b/>
          <w:bCs/>
        </w:rPr>
        <w:t>93</w:t>
      </w:r>
      <w:r w:rsidR="00CF5EEF" w:rsidRPr="001C095F">
        <w:rPr>
          <w:rFonts w:ascii="Arial" w:hAnsi="Arial" w:cs="Arial"/>
          <w:b/>
          <w:bCs/>
        </w:rPr>
        <w:t>/</w:t>
      </w:r>
      <w:r w:rsidRPr="001C095F">
        <w:rPr>
          <w:rFonts w:ascii="Arial" w:hAnsi="Arial" w:cs="Arial"/>
          <w:b/>
          <w:bCs/>
        </w:rPr>
        <w:t>ZP/RCRE/POKL9.2/2013</w:t>
      </w:r>
      <w:r w:rsidRPr="001C095F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 Urzędowi Oficjalnych Publikacji Wspólnot Europejskich ogłoszenie dodatk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>mniej 22 dni od dnia przekazania zmiany ogłoszenia Urzędowi Oficjalnych Publikacji Wspólnot Europejskich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57320B" w:rsidRPr="00FB4F69" w:rsidRDefault="007E2B49" w:rsidP="00CB3BB7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Sekretariat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57320B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Usługę organizacji przejazdów, noclegów, wyżywienia i ubezpieczenia uczniów realizujących praktyki zawodowe krajowe </w:t>
      </w:r>
      <w:r w:rsidR="00A46032">
        <w:rPr>
          <w:rFonts w:ascii="Arial" w:hAnsi="Arial" w:cs="Arial"/>
          <w:b/>
          <w:bCs/>
          <w:szCs w:val="24"/>
        </w:rPr>
        <w:t>i</w:t>
      </w:r>
      <w:r w:rsidRPr="0057320B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E1B00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A46032">
        <w:rPr>
          <w:rFonts w:ascii="Arial" w:hAnsi="Arial" w:cs="Arial"/>
          <w:b/>
          <w:bCs/>
          <w:u w:val="single"/>
        </w:rPr>
        <w:t>18.10</w:t>
      </w:r>
      <w:r w:rsidR="00E06E72" w:rsidRPr="004E1B00">
        <w:rPr>
          <w:rFonts w:ascii="Arial" w:hAnsi="Arial" w:cs="Arial"/>
          <w:b/>
          <w:bCs/>
          <w:u w:val="single"/>
        </w:rPr>
        <w:t>.</w:t>
      </w:r>
      <w:r w:rsidRPr="004E1B00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647BBA">
        <w:rPr>
          <w:rFonts w:ascii="Arial" w:hAnsi="Arial" w:cs="Arial"/>
          <w:b/>
          <w:bCs/>
        </w:rPr>
        <w:t>18.10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2013 r. do godziny</w:t>
      </w:r>
      <w:r w:rsidRPr="004E1B00">
        <w:rPr>
          <w:rFonts w:ascii="Arial" w:hAnsi="Arial" w:cs="Arial"/>
        </w:rPr>
        <w:t xml:space="preserve"> </w:t>
      </w:r>
      <w:r w:rsidRPr="004E1B00">
        <w:rPr>
          <w:rFonts w:ascii="Arial" w:hAnsi="Arial" w:cs="Arial"/>
          <w:b/>
          <w:bCs/>
        </w:rPr>
        <w:t>9:30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CB7FAA">
        <w:rPr>
          <w:rFonts w:ascii="Arial" w:hAnsi="Arial" w:cs="Arial"/>
          <w:b/>
          <w:bCs/>
        </w:rPr>
        <w:t>18</w:t>
      </w:r>
      <w:r w:rsidR="0055206A" w:rsidRPr="004E1B00">
        <w:rPr>
          <w:rFonts w:ascii="Arial" w:hAnsi="Arial" w:cs="Arial"/>
          <w:b/>
          <w:bCs/>
        </w:rPr>
        <w:t>.</w:t>
      </w:r>
      <w:r w:rsidR="00CB7FAA">
        <w:rPr>
          <w:rFonts w:ascii="Arial" w:hAnsi="Arial" w:cs="Arial"/>
          <w:b/>
          <w:bCs/>
        </w:rPr>
        <w:t>1</w:t>
      </w:r>
      <w:r w:rsidR="0055206A" w:rsidRPr="004E1B00">
        <w:rPr>
          <w:rFonts w:ascii="Arial" w:hAnsi="Arial" w:cs="Arial"/>
          <w:b/>
          <w:bCs/>
        </w:rPr>
        <w:t>0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2013 r. o godzinie 10:00</w:t>
      </w:r>
      <w:r w:rsidRPr="004E1B00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Wykonawca zobowiązany jest do podania w formularzu ofertowym ceny brutto. Cena jest wynagrodzeniem brutto wraz z wszelkimi podatkami i innymi należnościami </w:t>
      </w:r>
      <w:r w:rsidRPr="004D0FF0">
        <w:rPr>
          <w:rFonts w:ascii="Arial" w:hAnsi="Arial" w:cs="Arial"/>
        </w:rPr>
        <w:lastRenderedPageBreak/>
        <w:t>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>ucznia 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powaniu o udzielenie zamówienia, </w:t>
      </w:r>
      <w:r w:rsidRPr="00FB4F69">
        <w:rPr>
          <w:rFonts w:ascii="Arial" w:hAnsi="Arial" w:cs="Arial"/>
          <w:lang w:eastAsia="pl-PL"/>
        </w:rPr>
        <w:lastRenderedPageBreak/>
        <w:t>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C9675F">
        <w:rPr>
          <w:rFonts w:ascii="Arial" w:hAnsi="Arial" w:cs="Arial"/>
        </w:rPr>
        <w:t>11</w:t>
      </w:r>
      <w:r w:rsidR="00F64CA3" w:rsidRPr="004E1B00">
        <w:rPr>
          <w:rFonts w:ascii="Arial" w:hAnsi="Arial" w:cs="Arial"/>
        </w:rPr>
        <w:t>.</w:t>
      </w:r>
      <w:r w:rsidR="00C9675F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0.</w:t>
      </w:r>
      <w:r w:rsidR="004E1B00">
        <w:rPr>
          <w:rFonts w:ascii="Arial" w:hAnsi="Arial" w:cs="Arial"/>
        </w:rPr>
        <w:t>2013 r.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F" w:rsidRDefault="00603BAF" w:rsidP="002070AA">
      <w:pPr>
        <w:spacing w:before="0" w:after="0" w:line="240" w:lineRule="auto"/>
      </w:pPr>
      <w:r>
        <w:separator/>
      </w:r>
    </w:p>
  </w:endnote>
  <w:endnote w:type="continuationSeparator" w:id="0">
    <w:p w:rsidR="00603BAF" w:rsidRDefault="00603BA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31343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F" w:rsidRDefault="00603BAF" w:rsidP="002070AA">
      <w:pPr>
        <w:spacing w:before="0" w:after="0" w:line="240" w:lineRule="auto"/>
      </w:pPr>
      <w:r>
        <w:separator/>
      </w:r>
    </w:p>
  </w:footnote>
  <w:footnote w:type="continuationSeparator" w:id="0">
    <w:p w:rsidR="00603BAF" w:rsidRDefault="00603BA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A7C5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E65"/>
    <w:rsid w:val="00105859"/>
    <w:rsid w:val="00114477"/>
    <w:rsid w:val="00115478"/>
    <w:rsid w:val="00115DC6"/>
    <w:rsid w:val="00121C66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769A"/>
    <w:rsid w:val="00240344"/>
    <w:rsid w:val="002451BE"/>
    <w:rsid w:val="002478A4"/>
    <w:rsid w:val="00251B56"/>
    <w:rsid w:val="002529C9"/>
    <w:rsid w:val="00253601"/>
    <w:rsid w:val="00260F9A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471D"/>
    <w:rsid w:val="002F75E8"/>
    <w:rsid w:val="00307607"/>
    <w:rsid w:val="00310423"/>
    <w:rsid w:val="0031201B"/>
    <w:rsid w:val="00312334"/>
    <w:rsid w:val="00313EE0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035"/>
    <w:rsid w:val="003F4E6A"/>
    <w:rsid w:val="00403E30"/>
    <w:rsid w:val="00403E9C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30857"/>
    <w:rsid w:val="00431850"/>
    <w:rsid w:val="00431A1A"/>
    <w:rsid w:val="00443B66"/>
    <w:rsid w:val="00445F8D"/>
    <w:rsid w:val="00446306"/>
    <w:rsid w:val="0045667F"/>
    <w:rsid w:val="00456DF1"/>
    <w:rsid w:val="00460778"/>
    <w:rsid w:val="0046242A"/>
    <w:rsid w:val="0046297F"/>
    <w:rsid w:val="00463342"/>
    <w:rsid w:val="00464FC2"/>
    <w:rsid w:val="00476648"/>
    <w:rsid w:val="00481A34"/>
    <w:rsid w:val="004823AC"/>
    <w:rsid w:val="00492BD0"/>
    <w:rsid w:val="004A29A9"/>
    <w:rsid w:val="004B1E01"/>
    <w:rsid w:val="004B24A4"/>
    <w:rsid w:val="004B502E"/>
    <w:rsid w:val="004C7A0B"/>
    <w:rsid w:val="004D057D"/>
    <w:rsid w:val="004D0FF0"/>
    <w:rsid w:val="004D6AA9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2205"/>
    <w:rsid w:val="004F3F01"/>
    <w:rsid w:val="004F41AC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174B4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404D"/>
    <w:rsid w:val="005A4152"/>
    <w:rsid w:val="005A453C"/>
    <w:rsid w:val="005B0392"/>
    <w:rsid w:val="005B5303"/>
    <w:rsid w:val="005B61C2"/>
    <w:rsid w:val="005B720C"/>
    <w:rsid w:val="005C450F"/>
    <w:rsid w:val="005C478F"/>
    <w:rsid w:val="005D1F81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6B57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2074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9FA"/>
    <w:rsid w:val="00972D37"/>
    <w:rsid w:val="00973A3A"/>
    <w:rsid w:val="00977BAF"/>
    <w:rsid w:val="009833EA"/>
    <w:rsid w:val="009834BD"/>
    <w:rsid w:val="00983B11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2494"/>
    <w:rsid w:val="00DD5801"/>
    <w:rsid w:val="00DD65D9"/>
    <w:rsid w:val="00DE13B9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08D6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B359F"/>
    <w:rsid w:val="00EB4588"/>
    <w:rsid w:val="00EB513D"/>
    <w:rsid w:val="00EB6F8E"/>
    <w:rsid w:val="00ED0033"/>
    <w:rsid w:val="00ED618A"/>
    <w:rsid w:val="00ED6B6C"/>
    <w:rsid w:val="00EE0B84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4CA3"/>
    <w:rsid w:val="00F66951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4908</Words>
  <Characters>29449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61</cp:revision>
  <cp:lastPrinted>2013-08-29T07:16:00Z</cp:lastPrinted>
  <dcterms:created xsi:type="dcterms:W3CDTF">2013-08-30T18:57:00Z</dcterms:created>
  <dcterms:modified xsi:type="dcterms:W3CDTF">2013-10-15T06:07:00Z</dcterms:modified>
</cp:coreProperties>
</file>