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0C0677">
        <w:rPr>
          <w:rStyle w:val="FontStyle20"/>
          <w:rFonts w:asciiTheme="minorHAnsi" w:hAnsiTheme="minorHAnsi" w:cs="Arial"/>
          <w:b w:val="0"/>
          <w:sz w:val="22"/>
          <w:szCs w:val="22"/>
        </w:rPr>
        <w:t>20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0C0677">
        <w:rPr>
          <w:rStyle w:val="FontStyle20"/>
          <w:rFonts w:asciiTheme="minorHAnsi" w:hAnsiTheme="minorHAnsi" w:cs="Arial"/>
          <w:b w:val="0"/>
          <w:sz w:val="22"/>
          <w:szCs w:val="22"/>
        </w:rPr>
        <w:t>09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0C0677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49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dostawę </w:t>
      </w:r>
      <w:r w:rsidR="000C0677">
        <w:rPr>
          <w:rFonts w:asciiTheme="minorHAnsi" w:eastAsia="Times New Roman" w:hAnsiTheme="minorHAnsi" w:cs="Arial"/>
          <w:b/>
          <w:lang w:eastAsia="pl-PL"/>
        </w:rPr>
        <w:t>oraz montaż luster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projektu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br/>
        <w:t>pod nazwą 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0C0677">
        <w:rPr>
          <w:rFonts w:asciiTheme="minorHAnsi" w:hAnsiTheme="minorHAnsi" w:cs="Arial"/>
        </w:rPr>
        <w:t>10</w:t>
      </w:r>
      <w:r w:rsidRPr="00110622">
        <w:rPr>
          <w:rFonts w:asciiTheme="minorHAnsi" w:hAnsiTheme="minorHAnsi" w:cs="Arial"/>
        </w:rPr>
        <w:t>.0</w:t>
      </w:r>
      <w:r w:rsidR="000C0677">
        <w:rPr>
          <w:rFonts w:asciiTheme="minorHAnsi" w:hAnsiTheme="minorHAnsi" w:cs="Arial"/>
        </w:rPr>
        <w:t>9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0C0677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0C0677">
        <w:rPr>
          <w:rFonts w:asciiTheme="minorHAnsi" w:hAnsiTheme="minorHAnsi" w:cs="Arial"/>
        </w:rPr>
        <w:t>17</w:t>
      </w:r>
      <w:r w:rsidRPr="00110622">
        <w:rPr>
          <w:rFonts w:asciiTheme="minorHAnsi" w:hAnsiTheme="minorHAnsi" w:cs="Arial"/>
        </w:rPr>
        <w:t>.</w:t>
      </w:r>
      <w:r w:rsidR="000C0677">
        <w:rPr>
          <w:rFonts w:asciiTheme="minorHAnsi" w:hAnsiTheme="minorHAnsi" w:cs="Arial"/>
        </w:rPr>
        <w:t>09</w:t>
      </w:r>
      <w:r w:rsidRPr="00110622">
        <w:rPr>
          <w:rFonts w:asciiTheme="minorHAnsi" w:hAnsiTheme="minorHAnsi" w:cs="Arial"/>
        </w:rPr>
        <w:t>.2013 r. wpłynęł</w:t>
      </w:r>
      <w:r w:rsidR="000C067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0C067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0C067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110622" w:rsidRDefault="000C0677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VITROBUD</w:t>
      </w:r>
    </w:p>
    <w:p w:rsidR="000C0677" w:rsidRDefault="000C0677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Sosnowa 11</w:t>
      </w:r>
    </w:p>
    <w:p w:rsidR="000C0677" w:rsidRPr="00110622" w:rsidRDefault="000C067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46-045 Turawa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Cena dostawy</w:t>
      </w:r>
      <w:r w:rsidR="000C0677">
        <w:rPr>
          <w:rFonts w:asciiTheme="minorHAnsi" w:hAnsiTheme="minorHAnsi" w:cs="Arial"/>
        </w:rPr>
        <w:t xml:space="preserve"> oraz montażu luster</w:t>
      </w:r>
      <w:r w:rsidRPr="00110622">
        <w:rPr>
          <w:rFonts w:asciiTheme="minorHAnsi" w:hAnsiTheme="minorHAnsi" w:cs="Arial"/>
        </w:rPr>
        <w:t xml:space="preserve"> wynosi brutto: </w:t>
      </w:r>
      <w:r>
        <w:rPr>
          <w:rFonts w:asciiTheme="minorHAnsi" w:hAnsiTheme="minorHAnsi" w:cs="Arial"/>
          <w:b/>
        </w:rPr>
        <w:t>2</w:t>
      </w:r>
      <w:r w:rsidR="000C0677">
        <w:rPr>
          <w:rFonts w:asciiTheme="minorHAnsi" w:hAnsiTheme="minorHAnsi" w:cs="Arial"/>
          <w:b/>
        </w:rPr>
        <w:t> 285,34</w:t>
      </w:r>
      <w:bookmarkStart w:id="0" w:name="_GoBack"/>
      <w:bookmarkEnd w:id="0"/>
      <w:r w:rsidRPr="00110622">
        <w:rPr>
          <w:rFonts w:asciiTheme="minorHAnsi" w:hAnsiTheme="minorHAnsi" w:cs="Arial"/>
          <w:b/>
        </w:rPr>
        <w:t xml:space="preserve">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A5" w:rsidRDefault="002F44A5" w:rsidP="002070AA">
      <w:pPr>
        <w:spacing w:before="0" w:after="0" w:line="240" w:lineRule="auto"/>
      </w:pPr>
      <w:r>
        <w:separator/>
      </w:r>
    </w:p>
  </w:endnote>
  <w:endnote w:type="continuationSeparator" w:id="0">
    <w:p w:rsidR="002F44A5" w:rsidRDefault="002F44A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A5" w:rsidRDefault="002F44A5" w:rsidP="002070AA">
      <w:pPr>
        <w:spacing w:before="0" w:after="0" w:line="240" w:lineRule="auto"/>
      </w:pPr>
      <w:r>
        <w:separator/>
      </w:r>
    </w:p>
  </w:footnote>
  <w:footnote w:type="continuationSeparator" w:id="0">
    <w:p w:rsidR="002F44A5" w:rsidRDefault="002F44A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2F44A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7B23-F5EA-482A-A829-653406FC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2013-08-23T10:45:00Z</cp:lastPrinted>
  <dcterms:created xsi:type="dcterms:W3CDTF">2013-09-20T06:15:00Z</dcterms:created>
  <dcterms:modified xsi:type="dcterms:W3CDTF">2013-09-20T06:15:00Z</dcterms:modified>
</cp:coreProperties>
</file>